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15" w:rsidRPr="008277E5" w:rsidRDefault="00BB3B15" w:rsidP="008277E5">
      <w:pPr>
        <w:autoSpaceDE w:val="0"/>
        <w:autoSpaceDN w:val="0"/>
        <w:adjustRightInd w:val="0"/>
        <w:jc w:val="center"/>
        <w:rPr>
          <w:rFonts w:ascii="Garamond" w:hAnsi="Garamond" w:cs="Garamond"/>
          <w:spacing w:val="50"/>
          <w:sz w:val="16"/>
          <w:szCs w:val="16"/>
        </w:rPr>
      </w:pPr>
      <w:r w:rsidRPr="008277E5">
        <w:rPr>
          <w:rFonts w:ascii="Garamond" w:hAnsi="Garamond" w:cs="Garamond"/>
          <w:spacing w:val="50"/>
          <w:sz w:val="20"/>
          <w:szCs w:val="20"/>
        </w:rPr>
        <w:t>THE THIRTY-NINE</w:t>
      </w:r>
    </w:p>
    <w:p w:rsidR="00BB3B15" w:rsidRPr="008277E5" w:rsidRDefault="00BB3B15" w:rsidP="008277E5">
      <w:pPr>
        <w:autoSpaceDE w:val="0"/>
        <w:autoSpaceDN w:val="0"/>
        <w:adjustRightInd w:val="0"/>
        <w:jc w:val="center"/>
        <w:rPr>
          <w:rFonts w:ascii="Garamond" w:hAnsi="Garamond" w:cs="Garamond"/>
          <w:spacing w:val="50"/>
          <w:sz w:val="30"/>
          <w:szCs w:val="30"/>
        </w:rPr>
      </w:pPr>
      <w:r w:rsidRPr="008277E5">
        <w:rPr>
          <w:rFonts w:ascii="Garamond" w:hAnsi="Garamond" w:cs="Garamond"/>
          <w:spacing w:val="50"/>
          <w:sz w:val="30"/>
          <w:szCs w:val="30"/>
        </w:rPr>
        <w:t xml:space="preserve">ARTICLES </w:t>
      </w:r>
      <w:r w:rsidRPr="008277E5">
        <w:rPr>
          <w:rFonts w:ascii="Garamond" w:hAnsi="Garamond" w:cs="Garamond"/>
          <w:i/>
          <w:iCs/>
          <w:spacing w:val="50"/>
          <w:sz w:val="30"/>
          <w:szCs w:val="30"/>
        </w:rPr>
        <w:t>of</w:t>
      </w:r>
      <w:r w:rsidRPr="008277E5">
        <w:rPr>
          <w:rFonts w:ascii="Garamond" w:hAnsi="Garamond" w:cs="Garamond"/>
          <w:spacing w:val="50"/>
          <w:sz w:val="30"/>
          <w:szCs w:val="30"/>
        </w:rPr>
        <w:t xml:space="preserve"> RELIGION</w:t>
      </w:r>
    </w:p>
    <w:p w:rsidR="00BB3B15" w:rsidRPr="008277E5" w:rsidRDefault="00BB3B15" w:rsidP="008277E5">
      <w:pPr>
        <w:autoSpaceDE w:val="0"/>
        <w:autoSpaceDN w:val="0"/>
        <w:adjustRightInd w:val="0"/>
        <w:spacing w:line="76" w:lineRule="exact"/>
        <w:rPr>
          <w:rFonts w:ascii="Garamond" w:hAnsi="Garamond" w:cs="Garamond"/>
          <w:sz w:val="22"/>
          <w:szCs w:val="22"/>
        </w:rPr>
      </w:pPr>
    </w:p>
    <w:p w:rsidR="00BB3B15" w:rsidRPr="008277E5" w:rsidRDefault="00BB3B15" w:rsidP="008277E5">
      <w:pPr>
        <w:autoSpaceDE w:val="0"/>
        <w:autoSpaceDN w:val="0"/>
        <w:adjustRightInd w:val="0"/>
        <w:jc w:val="center"/>
        <w:rPr>
          <w:rFonts w:ascii="Garamond" w:hAnsi="Garamond" w:cs="Garamond"/>
          <w:sz w:val="22"/>
          <w:szCs w:val="22"/>
        </w:rPr>
      </w:pPr>
      <w:r w:rsidRPr="008277E5">
        <w:rPr>
          <w:rFonts w:ascii="Garamond" w:hAnsi="Garamond" w:cs="Garamond"/>
          <w:i/>
          <w:iCs/>
          <w:sz w:val="22"/>
          <w:szCs w:val="22"/>
        </w:rPr>
        <w:t>of 1571</w:t>
      </w:r>
    </w:p>
    <w:p w:rsidR="00BB3B15" w:rsidRPr="00E24ECF" w:rsidRDefault="00BB3B15" w:rsidP="008277E5">
      <w:pPr>
        <w:autoSpaceDE w:val="0"/>
        <w:autoSpaceDN w:val="0"/>
        <w:adjustRightInd w:val="0"/>
        <w:rPr>
          <w:rFonts w:ascii="Garamond" w:hAnsi="Garamond" w:cs="Garamond"/>
          <w:sz w:val="22"/>
          <w:szCs w:val="22"/>
        </w:rPr>
      </w:pPr>
      <w:bookmarkStart w:id="0" w:name="_GoBack"/>
    </w:p>
    <w:bookmarkEnd w:id="0"/>
    <w:p w:rsidR="00BB3B15" w:rsidRPr="00E24ECF" w:rsidRDefault="00BB3B15" w:rsidP="008277E5">
      <w:pPr>
        <w:autoSpaceDE w:val="0"/>
        <w:autoSpaceDN w:val="0"/>
        <w:adjustRightInd w:val="0"/>
        <w:rPr>
          <w:rFonts w:ascii="Garamond" w:hAnsi="Garamond" w:cs="Garamond"/>
          <w:sz w:val="16"/>
          <w:szCs w:val="16"/>
        </w:rPr>
      </w:pPr>
      <w:r w:rsidRPr="00E24ECF">
        <w:rPr>
          <w:rFonts w:ascii="Garamond" w:hAnsi="Garamond" w:cs="Garamond"/>
          <w:sz w:val="20"/>
          <w:szCs w:val="20"/>
        </w:rPr>
        <w:t>I. OF FAITH IN THE HOLY TRINITY</w:t>
      </w:r>
    </w:p>
    <w:p w:rsidR="00BB3B15" w:rsidRPr="008277E5" w:rsidRDefault="00BB3B1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jc w:val="both"/>
        <w:rPr>
          <w:rFonts w:ascii="Garamond" w:hAnsi="Garamond" w:cs="Garamond"/>
          <w:sz w:val="22"/>
          <w:szCs w:val="22"/>
        </w:rPr>
      </w:pPr>
      <w:r>
        <w:rPr>
          <w:rFonts w:ascii="Garamond" w:hAnsi="Garamond" w:cs="Garamond"/>
          <w:sz w:val="22"/>
          <w:szCs w:val="22"/>
        </w:rPr>
        <w:t>There is but one living and true God, everlasting, without body, parts, or passions; of infinite power, wisdom, and goodness; the Maker, and Preserver of all things both visible and invisible.</w:t>
      </w:r>
    </w:p>
    <w:p w:rsidR="00BB3B15" w:rsidRDefault="00BB3B15" w:rsidP="008277E5">
      <w:pPr>
        <w:autoSpaceDE w:val="0"/>
        <w:autoSpaceDN w:val="0"/>
        <w:adjustRightInd w:val="0"/>
        <w:jc w:val="both"/>
        <w:rPr>
          <w:rFonts w:ascii="Garamond" w:hAnsi="Garamond" w:cs="Garamond"/>
          <w:sz w:val="22"/>
          <w:szCs w:val="22"/>
        </w:rPr>
      </w:pPr>
      <w:r>
        <w:rPr>
          <w:rFonts w:ascii="Garamond" w:hAnsi="Garamond" w:cs="Garamond"/>
          <w:sz w:val="22"/>
          <w:szCs w:val="22"/>
        </w:rPr>
        <w:t>And in unity of this Godhead there be three Persons, of one substance, power, and eternity; the Father, the Son, and the Holy Ghost.</w:t>
      </w:r>
    </w:p>
    <w:p w:rsidR="00BB3B15" w:rsidRDefault="00BB3B15" w:rsidP="008277E5">
      <w:pPr>
        <w:autoSpaceDE w:val="0"/>
        <w:autoSpaceDN w:val="0"/>
        <w:adjustRightInd w:val="0"/>
        <w:jc w:val="both"/>
        <w:rPr>
          <w:rFonts w:ascii="Garamond" w:hAnsi="Garamond" w:cs="Garamond"/>
          <w:sz w:val="22"/>
          <w:szCs w:val="22"/>
        </w:rPr>
      </w:pPr>
    </w:p>
    <w:p w:rsidR="00BB3B15" w:rsidRPr="00E24ECF" w:rsidRDefault="00BB3B15" w:rsidP="008277E5">
      <w:pPr>
        <w:tabs>
          <w:tab w:val="left" w:pos="201"/>
        </w:tabs>
        <w:autoSpaceDE w:val="0"/>
        <w:autoSpaceDN w:val="0"/>
        <w:adjustRightInd w:val="0"/>
        <w:rPr>
          <w:rFonts w:ascii="Garamond" w:hAnsi="Garamond" w:cs="Garamond"/>
          <w:sz w:val="20"/>
          <w:szCs w:val="20"/>
        </w:rPr>
      </w:pPr>
      <w:r w:rsidRPr="00E24ECF">
        <w:rPr>
          <w:rFonts w:ascii="Garamond" w:hAnsi="Garamond" w:cs="Garamond"/>
          <w:sz w:val="20"/>
          <w:szCs w:val="20"/>
        </w:rPr>
        <w:t>II. OF THE WORD OR SON OF GOD, WHICH WAS</w:t>
      </w:r>
      <w:r w:rsidR="00E24ECF" w:rsidRPr="00E24ECF">
        <w:rPr>
          <w:rFonts w:ascii="Garamond" w:hAnsi="Garamond" w:cs="Garamond"/>
          <w:sz w:val="20"/>
          <w:szCs w:val="20"/>
        </w:rPr>
        <w:t xml:space="preserve"> </w:t>
      </w:r>
      <w:r w:rsidRPr="00E24ECF">
        <w:rPr>
          <w:rFonts w:ascii="Garamond" w:hAnsi="Garamond" w:cs="Garamond"/>
          <w:sz w:val="20"/>
          <w:szCs w:val="20"/>
        </w:rPr>
        <w:t>MADE VERY MAN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0"/>
          <w:szCs w:val="20"/>
        </w:rPr>
      </w:pPr>
      <w:r>
        <w:rPr>
          <w:rFonts w:ascii="Garamond" w:hAnsi="Garamond" w:cs="Garamond"/>
          <w:sz w:val="22"/>
          <w:szCs w:val="22"/>
        </w:rPr>
        <w:t>The Son, which is the Word of the Father, begotten from everlasting of the Father, the very and eternal God, and of one substance with the Father, took Man’s nature in the womb of the blessed Virgin, of her substance: so that two whole and perfect Natures, that is to say, the Godhead and Manhood, were joined together in one Person, never to be divided, whereof is one Christ, very God, and very Man; who truly suffered, was crucified, dead, and buried, to reconcile his Father to us, and to be a sacrifice, not only for original guilt, but also for all actual sins of men.</w:t>
      </w:r>
    </w:p>
    <w:p w:rsidR="00BB3B15" w:rsidRPr="00E24ECF" w:rsidRDefault="00BB3B15" w:rsidP="008277E5">
      <w:pPr>
        <w:autoSpaceDE w:val="0"/>
        <w:autoSpaceDN w:val="0"/>
        <w:adjustRightInd w:val="0"/>
        <w:rPr>
          <w:rFonts w:ascii="Garamond" w:hAnsi="Garamond" w:cs="Garamond"/>
          <w:sz w:val="22"/>
          <w:szCs w:val="22"/>
        </w:rPr>
      </w:pPr>
    </w:p>
    <w:p w:rsidR="00BB3B15" w:rsidRPr="00E24ECF" w:rsidRDefault="00BB3B15" w:rsidP="008277E5">
      <w:pPr>
        <w:autoSpaceDE w:val="0"/>
        <w:autoSpaceDN w:val="0"/>
        <w:adjustRightInd w:val="0"/>
        <w:rPr>
          <w:rFonts w:ascii="Garamond" w:hAnsi="Garamond" w:cs="Garamond"/>
          <w:sz w:val="16"/>
          <w:szCs w:val="16"/>
        </w:rPr>
      </w:pPr>
      <w:r w:rsidRPr="00E24ECF">
        <w:rPr>
          <w:rFonts w:ascii="Garamond" w:hAnsi="Garamond" w:cs="Garamond"/>
          <w:sz w:val="20"/>
          <w:szCs w:val="20"/>
        </w:rPr>
        <w:t>III. OF THE GOING DOWN OF CHRIST INTO HELL</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As Christ died for us, and was buried, so also is it to be believed, that he went down into Hell.</w:t>
      </w:r>
    </w:p>
    <w:p w:rsidR="00BB3B15" w:rsidRPr="00E24ECF" w:rsidRDefault="00BB3B15" w:rsidP="008277E5">
      <w:pPr>
        <w:autoSpaceDE w:val="0"/>
        <w:autoSpaceDN w:val="0"/>
        <w:adjustRightInd w:val="0"/>
        <w:rPr>
          <w:rFonts w:ascii="Garamond" w:hAnsi="Garamond" w:cs="Garamond"/>
          <w:sz w:val="22"/>
          <w:szCs w:val="22"/>
        </w:rPr>
      </w:pPr>
    </w:p>
    <w:p w:rsidR="00BB3B15" w:rsidRPr="00E24ECF" w:rsidRDefault="00BB3B15" w:rsidP="008277E5">
      <w:pPr>
        <w:autoSpaceDE w:val="0"/>
        <w:autoSpaceDN w:val="0"/>
        <w:adjustRightInd w:val="0"/>
        <w:rPr>
          <w:rFonts w:ascii="Garamond" w:hAnsi="Garamond" w:cs="Garamond"/>
          <w:sz w:val="16"/>
          <w:szCs w:val="16"/>
        </w:rPr>
      </w:pPr>
      <w:r w:rsidRPr="00E24ECF">
        <w:rPr>
          <w:rFonts w:ascii="Garamond" w:hAnsi="Garamond" w:cs="Garamond"/>
          <w:sz w:val="20"/>
          <w:szCs w:val="20"/>
        </w:rPr>
        <w:t>IV. OF THE RESURRECTION OF CHRIST</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Christ did truly rise again from death, and took again his body, with flesh, bones, and all things appertaining to the perfection of Man’s nature; wherewith he ascended into Heaven, and there </w:t>
      </w:r>
      <w:proofErr w:type="spellStart"/>
      <w:r>
        <w:rPr>
          <w:rFonts w:ascii="Garamond" w:hAnsi="Garamond" w:cs="Garamond"/>
          <w:sz w:val="22"/>
          <w:szCs w:val="22"/>
        </w:rPr>
        <w:t>sitteth</w:t>
      </w:r>
      <w:proofErr w:type="spellEnd"/>
      <w:r>
        <w:rPr>
          <w:rFonts w:ascii="Garamond" w:hAnsi="Garamond" w:cs="Garamond"/>
          <w:sz w:val="22"/>
          <w:szCs w:val="22"/>
        </w:rPr>
        <w:t>, until he return to judge all Men at the last day.</w:t>
      </w:r>
    </w:p>
    <w:p w:rsidR="00BB3B15" w:rsidRPr="00E24ECF" w:rsidRDefault="00BB3B15" w:rsidP="008277E5">
      <w:pPr>
        <w:autoSpaceDE w:val="0"/>
        <w:autoSpaceDN w:val="0"/>
        <w:adjustRightInd w:val="0"/>
        <w:rPr>
          <w:rFonts w:ascii="Garamond" w:hAnsi="Garamond" w:cs="Garamond"/>
          <w:sz w:val="22"/>
          <w:szCs w:val="22"/>
        </w:rPr>
      </w:pPr>
    </w:p>
    <w:p w:rsidR="00BB3B15" w:rsidRPr="00E24ECF" w:rsidRDefault="00BB3B15" w:rsidP="008277E5">
      <w:pPr>
        <w:autoSpaceDE w:val="0"/>
        <w:autoSpaceDN w:val="0"/>
        <w:adjustRightInd w:val="0"/>
        <w:rPr>
          <w:rFonts w:ascii="Garamond" w:hAnsi="Garamond" w:cs="Garamond"/>
          <w:sz w:val="16"/>
          <w:szCs w:val="16"/>
        </w:rPr>
      </w:pPr>
      <w:r w:rsidRPr="00E24ECF">
        <w:rPr>
          <w:rFonts w:ascii="Garamond" w:hAnsi="Garamond" w:cs="Garamond"/>
          <w:sz w:val="20"/>
          <w:szCs w:val="20"/>
        </w:rPr>
        <w:t>V. OF THE HOLY GHOST</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jc w:val="both"/>
        <w:rPr>
          <w:rFonts w:ascii="Garamond" w:hAnsi="Garamond" w:cs="Garamond"/>
          <w:sz w:val="22"/>
          <w:szCs w:val="22"/>
        </w:rPr>
      </w:pPr>
      <w:r>
        <w:rPr>
          <w:rFonts w:ascii="Garamond" w:hAnsi="Garamond" w:cs="Garamond"/>
          <w:sz w:val="22"/>
          <w:szCs w:val="22"/>
        </w:rPr>
        <w:t>The Holy Ghost, proceeding from the Father and the Son, is of one substance, majesty, and glory, with the Father and the Son, very and eternal God.</w:t>
      </w:r>
    </w:p>
    <w:p w:rsidR="00BB3B15" w:rsidRPr="00E24ECF" w:rsidRDefault="00BB3B15" w:rsidP="008277E5">
      <w:pPr>
        <w:autoSpaceDE w:val="0"/>
        <w:autoSpaceDN w:val="0"/>
        <w:adjustRightInd w:val="0"/>
        <w:rPr>
          <w:rFonts w:ascii="Garamond" w:hAnsi="Garamond" w:cs="Garamond"/>
          <w:sz w:val="22"/>
          <w:szCs w:val="22"/>
        </w:rPr>
      </w:pPr>
    </w:p>
    <w:p w:rsidR="00BB3B15" w:rsidRPr="00E24ECF" w:rsidRDefault="00BB3B15" w:rsidP="008277E5">
      <w:pPr>
        <w:tabs>
          <w:tab w:val="left" w:pos="246"/>
        </w:tabs>
        <w:autoSpaceDE w:val="0"/>
        <w:autoSpaceDN w:val="0"/>
        <w:adjustRightInd w:val="0"/>
        <w:rPr>
          <w:rFonts w:ascii="Garamond" w:hAnsi="Garamond" w:cs="Garamond"/>
          <w:sz w:val="20"/>
          <w:szCs w:val="20"/>
        </w:rPr>
      </w:pPr>
      <w:r w:rsidRPr="00E24ECF">
        <w:rPr>
          <w:rFonts w:ascii="Garamond" w:hAnsi="Garamond" w:cs="Garamond"/>
          <w:sz w:val="20"/>
          <w:szCs w:val="20"/>
        </w:rPr>
        <w:t xml:space="preserve">VI. OF THE SUFFICIENCY OF THE HOLY SCRIPTURES </w:t>
      </w:r>
      <w:r w:rsidRPr="00E24ECF">
        <w:rPr>
          <w:rFonts w:cs="Times New Roman"/>
          <w:sz w:val="20"/>
          <w:szCs w:val="20"/>
        </w:rPr>
        <w:t> </w:t>
      </w:r>
      <w:r w:rsidRPr="00E24ECF">
        <w:rPr>
          <w:rFonts w:ascii="Garamond" w:hAnsi="Garamond" w:cs="Garamond"/>
          <w:sz w:val="20"/>
          <w:szCs w:val="20"/>
        </w:rPr>
        <w:t>FOR SALVATION</w:t>
      </w:r>
    </w:p>
    <w:p w:rsidR="008277E5" w:rsidRPr="008277E5" w:rsidRDefault="008277E5" w:rsidP="008277E5">
      <w:pPr>
        <w:autoSpaceDE w:val="0"/>
        <w:autoSpaceDN w:val="0"/>
        <w:adjustRightInd w:val="0"/>
        <w:rPr>
          <w:rFonts w:ascii="Garamond" w:hAnsi="Garamond" w:cs="Garamond"/>
          <w:sz w:val="12"/>
          <w:szCs w:val="12"/>
        </w:rPr>
      </w:pPr>
    </w:p>
    <w:p w:rsidR="00E24ECF"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Holy Scripture </w:t>
      </w:r>
      <w:proofErr w:type="spellStart"/>
      <w:r>
        <w:rPr>
          <w:rFonts w:ascii="Garamond" w:hAnsi="Garamond" w:cs="Garamond"/>
          <w:sz w:val="22"/>
          <w:szCs w:val="22"/>
        </w:rPr>
        <w:t>containeth</w:t>
      </w:r>
      <w:proofErr w:type="spellEnd"/>
      <w:r>
        <w:rPr>
          <w:rFonts w:ascii="Garamond" w:hAnsi="Garamond" w:cs="Garamond"/>
          <w:sz w:val="22"/>
          <w:szCs w:val="22"/>
        </w:rPr>
        <w:t xml:space="preserve"> all things necessary to salvation: so that whatsoever is not read therein, nor may be proved thereby, is not to be required of any man, that it should be believed as an article of the Faith, or be thought requisite or necessary to salvation. In the name of the Holy Scriptures we do understand those Canonical Books of the Old and New Testament, of whose authority was never any doubt in the Church.</w:t>
      </w:r>
    </w:p>
    <w:p w:rsidR="00E24ECF" w:rsidRDefault="00E24ECF" w:rsidP="008277E5">
      <w:pPr>
        <w:autoSpaceDE w:val="0"/>
        <w:autoSpaceDN w:val="0"/>
        <w:adjustRightInd w:val="0"/>
        <w:rPr>
          <w:rFonts w:ascii="Garamond" w:hAnsi="Garamond" w:cs="Garamond"/>
          <w:sz w:val="22"/>
          <w:szCs w:val="22"/>
        </w:rPr>
      </w:pPr>
    </w:p>
    <w:p w:rsidR="00E24ECF"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Of the Names and Number of the Canonical Books</w:t>
      </w:r>
    </w:p>
    <w:p w:rsidR="00E24ECF" w:rsidRDefault="00E24ECF"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Genesis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Exodus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Leviticus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Numbers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Deuteronomy</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Joshua</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Judges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Ruth</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First Book of Samuel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Second Book of Samuel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lastRenderedPageBreak/>
        <w:t xml:space="preserve">The First Book of Kings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Second Book of Kings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First Book of Chronicles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Second Book of Chronicles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First Book of Esdras </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Second Book of Esdras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Book of Esther</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Book of Job</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Psalms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Proverbs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Ecclesiastes or Preacher</w:t>
      </w:r>
    </w:p>
    <w:p w:rsidR="00BB3B15" w:rsidRDefault="00BB3B15" w:rsidP="008277E5">
      <w:pPr>
        <w:autoSpaceDE w:val="0"/>
        <w:autoSpaceDN w:val="0"/>
        <w:adjustRightInd w:val="0"/>
        <w:rPr>
          <w:rFonts w:ascii="Garamond" w:hAnsi="Garamond" w:cs="Garamond"/>
          <w:sz w:val="22"/>
          <w:szCs w:val="22"/>
        </w:rPr>
      </w:pPr>
      <w:proofErr w:type="spellStart"/>
      <w:r>
        <w:rPr>
          <w:rFonts w:ascii="Garamond" w:hAnsi="Garamond" w:cs="Garamond"/>
          <w:sz w:val="22"/>
          <w:szCs w:val="22"/>
        </w:rPr>
        <w:t>Cantica</w:t>
      </w:r>
      <w:proofErr w:type="spellEnd"/>
      <w:r>
        <w:rPr>
          <w:rFonts w:ascii="Garamond" w:hAnsi="Garamond" w:cs="Garamond"/>
          <w:sz w:val="22"/>
          <w:szCs w:val="22"/>
        </w:rPr>
        <w:t>, or Songs of Solomon</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Four Prophets the greater</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Twelve Prophets the less</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And the other Books (as </w:t>
      </w:r>
      <w:proofErr w:type="spellStart"/>
      <w:r>
        <w:rPr>
          <w:rFonts w:ascii="Garamond" w:hAnsi="Garamond" w:cs="Garamond"/>
          <w:i/>
          <w:iCs/>
          <w:sz w:val="22"/>
          <w:szCs w:val="22"/>
        </w:rPr>
        <w:t>Hierome</w:t>
      </w:r>
      <w:proofErr w:type="spellEnd"/>
      <w:r>
        <w:rPr>
          <w:rFonts w:ascii="Garamond" w:hAnsi="Garamond" w:cs="Garamond"/>
          <w:sz w:val="22"/>
          <w:szCs w:val="22"/>
        </w:rPr>
        <w:t xml:space="preserve"> saith) the Church doth read for example of life and instruction of manners; but yet doth it not apply them to establish any doctrine; such are these following:</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Third Book of Esdras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Fourth Book of Esdras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Book of Tobias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Book of Judith</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rest of the Book of Esther</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Book of Wisdom</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Jesus the Son of Sirach</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Baruch the Prophet</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Song of the Three Children</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Story of Susanna</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Of Bel and the Dragon</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Prayer of </w:t>
      </w:r>
      <w:proofErr w:type="spellStart"/>
      <w:r>
        <w:rPr>
          <w:rFonts w:ascii="Garamond" w:hAnsi="Garamond" w:cs="Garamond"/>
          <w:sz w:val="22"/>
          <w:szCs w:val="22"/>
        </w:rPr>
        <w:t>Manasses</w:t>
      </w:r>
      <w:proofErr w:type="spellEnd"/>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First Book of Maccabees</w:t>
      </w: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Second Book of Maccabees</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All the Books of the New Testament, as they are commonly received, we do receive, and account them Canonical.</w:t>
      </w:r>
    </w:p>
    <w:p w:rsidR="00BB3B15" w:rsidRPr="00E24ECF" w:rsidRDefault="00BB3B15" w:rsidP="008277E5">
      <w:pPr>
        <w:autoSpaceDE w:val="0"/>
        <w:autoSpaceDN w:val="0"/>
        <w:adjustRightInd w:val="0"/>
        <w:rPr>
          <w:rFonts w:ascii="Garamond" w:hAnsi="Garamond" w:cs="Garamond"/>
          <w:sz w:val="22"/>
          <w:szCs w:val="22"/>
        </w:rPr>
      </w:pPr>
    </w:p>
    <w:p w:rsidR="00BB3B15" w:rsidRPr="00E24ECF" w:rsidRDefault="00BB3B15" w:rsidP="008277E5">
      <w:pPr>
        <w:autoSpaceDE w:val="0"/>
        <w:autoSpaceDN w:val="0"/>
        <w:adjustRightInd w:val="0"/>
        <w:rPr>
          <w:rFonts w:ascii="Garamond" w:hAnsi="Garamond" w:cs="Garamond"/>
          <w:sz w:val="20"/>
          <w:szCs w:val="20"/>
        </w:rPr>
      </w:pPr>
      <w:r w:rsidRPr="00E24ECF">
        <w:rPr>
          <w:rFonts w:ascii="Garamond" w:hAnsi="Garamond" w:cs="Garamond"/>
          <w:sz w:val="20"/>
          <w:szCs w:val="20"/>
        </w:rPr>
        <w:t>VII. OF THE OLD TESTAMENT</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Old Testament is not contrary to the New: for both in the Old and New Testament everlasting life is offered to Mankind by Christ, who is the only Mediator between God and Man, being both God and Man. Wherefore they are not to be heard, which feign that the old Fathers did look only for transitory promises. Although the Law given from God by Moses, as touching Ceremonies and Rites, do not bind Christian men, nor the Civil precepts thereof ought of necessity to be received in any commonwealth; yet notwithstanding, no Christian man whatsoever is free from the obedience of the Commandments which are called Moral.</w:t>
      </w:r>
    </w:p>
    <w:p w:rsidR="00BB3B15" w:rsidRDefault="00BB3B15" w:rsidP="008277E5">
      <w:pPr>
        <w:autoSpaceDE w:val="0"/>
        <w:autoSpaceDN w:val="0"/>
        <w:adjustRightInd w:val="0"/>
        <w:rPr>
          <w:rFonts w:ascii="Garamond" w:hAnsi="Garamond" w:cs="Garamond"/>
          <w:sz w:val="22"/>
          <w:szCs w:val="22"/>
        </w:rPr>
      </w:pPr>
    </w:p>
    <w:p w:rsidR="00BB3B15" w:rsidRPr="00E24ECF" w:rsidRDefault="00BB3B15" w:rsidP="008277E5">
      <w:pPr>
        <w:autoSpaceDE w:val="0"/>
        <w:autoSpaceDN w:val="0"/>
        <w:adjustRightInd w:val="0"/>
        <w:rPr>
          <w:rFonts w:ascii="Garamond" w:hAnsi="Garamond" w:cs="Garamond"/>
          <w:sz w:val="20"/>
          <w:szCs w:val="20"/>
        </w:rPr>
      </w:pPr>
      <w:r w:rsidRPr="00E24ECF">
        <w:rPr>
          <w:rFonts w:ascii="Garamond" w:hAnsi="Garamond" w:cs="Garamond"/>
          <w:sz w:val="20"/>
          <w:szCs w:val="20"/>
        </w:rPr>
        <w:t>VIII. OF THE THREE CREEDS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Three Creeds, </w:t>
      </w:r>
      <w:r>
        <w:rPr>
          <w:rFonts w:ascii="Garamond" w:hAnsi="Garamond" w:cs="Garamond"/>
          <w:i/>
          <w:iCs/>
          <w:sz w:val="22"/>
          <w:szCs w:val="22"/>
        </w:rPr>
        <w:t>Nicene</w:t>
      </w:r>
      <w:r>
        <w:rPr>
          <w:rFonts w:ascii="Garamond" w:hAnsi="Garamond" w:cs="Garamond"/>
          <w:sz w:val="22"/>
          <w:szCs w:val="22"/>
        </w:rPr>
        <w:t xml:space="preserve"> Creed</w:t>
      </w:r>
      <w:r>
        <w:rPr>
          <w:rFonts w:ascii="Garamond" w:hAnsi="Garamond" w:cs="Garamond"/>
          <w:i/>
          <w:iCs/>
          <w:sz w:val="22"/>
          <w:szCs w:val="22"/>
        </w:rPr>
        <w:t>, Athanasius’s</w:t>
      </w:r>
      <w:r>
        <w:rPr>
          <w:rFonts w:ascii="Garamond" w:hAnsi="Garamond" w:cs="Garamond"/>
          <w:sz w:val="22"/>
          <w:szCs w:val="22"/>
        </w:rPr>
        <w:t xml:space="preserve"> Creed, and that which is commonly called th</w:t>
      </w:r>
      <w:r>
        <w:rPr>
          <w:rFonts w:ascii="Garamond" w:hAnsi="Garamond" w:cs="Garamond"/>
          <w:i/>
          <w:iCs/>
          <w:sz w:val="22"/>
          <w:szCs w:val="22"/>
        </w:rPr>
        <w:t>e Apostles’</w:t>
      </w:r>
      <w:r>
        <w:rPr>
          <w:rFonts w:ascii="Garamond" w:hAnsi="Garamond" w:cs="Garamond"/>
          <w:sz w:val="22"/>
          <w:szCs w:val="22"/>
        </w:rPr>
        <w:t xml:space="preserve"> Creed, ought thoroughly to be received and believed: for they may be proved by most certain warrants of Holy Scripture.</w:t>
      </w:r>
    </w:p>
    <w:p w:rsidR="00BB3B15" w:rsidRDefault="00BB3B15" w:rsidP="008277E5">
      <w:pPr>
        <w:autoSpaceDE w:val="0"/>
        <w:autoSpaceDN w:val="0"/>
        <w:adjustRightInd w:val="0"/>
        <w:rPr>
          <w:rFonts w:ascii="Garamond" w:hAnsi="Garamond" w:cs="Garamond"/>
          <w:sz w:val="22"/>
          <w:szCs w:val="22"/>
        </w:rPr>
      </w:pPr>
    </w:p>
    <w:p w:rsidR="00BB3B15" w:rsidRPr="00E24ECF" w:rsidRDefault="00BB3B15" w:rsidP="008277E5">
      <w:pPr>
        <w:autoSpaceDE w:val="0"/>
        <w:autoSpaceDN w:val="0"/>
        <w:adjustRightInd w:val="0"/>
        <w:rPr>
          <w:rFonts w:ascii="Garamond" w:hAnsi="Garamond" w:cs="Garamond"/>
          <w:sz w:val="20"/>
          <w:szCs w:val="20"/>
        </w:rPr>
      </w:pPr>
      <w:r w:rsidRPr="00E24ECF">
        <w:rPr>
          <w:rFonts w:ascii="Garamond" w:hAnsi="Garamond" w:cs="Garamond"/>
          <w:sz w:val="20"/>
          <w:szCs w:val="20"/>
        </w:rPr>
        <w:t>IX. OF ORIGINAL OR BIRTH-SIN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jc w:val="both"/>
        <w:rPr>
          <w:rFonts w:ascii="Garamond" w:hAnsi="Garamond" w:cs="Garamond"/>
          <w:sz w:val="22"/>
          <w:szCs w:val="22"/>
        </w:rPr>
      </w:pPr>
      <w:r>
        <w:rPr>
          <w:rFonts w:ascii="Garamond" w:hAnsi="Garamond" w:cs="Garamond"/>
          <w:sz w:val="22"/>
          <w:szCs w:val="22"/>
        </w:rPr>
        <w:lastRenderedPageBreak/>
        <w:t xml:space="preserve">Original Sin </w:t>
      </w:r>
      <w:proofErr w:type="spellStart"/>
      <w:r>
        <w:rPr>
          <w:rFonts w:ascii="Garamond" w:hAnsi="Garamond" w:cs="Garamond"/>
          <w:sz w:val="22"/>
          <w:szCs w:val="22"/>
        </w:rPr>
        <w:t>standeth</w:t>
      </w:r>
      <w:proofErr w:type="spellEnd"/>
      <w:r>
        <w:rPr>
          <w:rFonts w:ascii="Garamond" w:hAnsi="Garamond" w:cs="Garamond"/>
          <w:sz w:val="22"/>
          <w:szCs w:val="22"/>
        </w:rPr>
        <w:t xml:space="preserve"> not in the following of </w:t>
      </w:r>
      <w:r>
        <w:rPr>
          <w:rFonts w:ascii="Garamond" w:hAnsi="Garamond" w:cs="Garamond"/>
          <w:i/>
          <w:iCs/>
          <w:sz w:val="22"/>
          <w:szCs w:val="22"/>
        </w:rPr>
        <w:t>Adam,</w:t>
      </w:r>
      <w:r>
        <w:rPr>
          <w:rFonts w:ascii="Garamond" w:hAnsi="Garamond" w:cs="Garamond"/>
          <w:sz w:val="22"/>
          <w:szCs w:val="22"/>
        </w:rPr>
        <w:t xml:space="preserve"> (as the </w:t>
      </w:r>
      <w:proofErr w:type="spellStart"/>
      <w:r>
        <w:rPr>
          <w:rFonts w:ascii="Garamond" w:hAnsi="Garamond" w:cs="Garamond"/>
          <w:i/>
          <w:iCs/>
          <w:sz w:val="22"/>
          <w:szCs w:val="22"/>
        </w:rPr>
        <w:t>Pelagians</w:t>
      </w:r>
      <w:proofErr w:type="spellEnd"/>
      <w:r>
        <w:rPr>
          <w:rFonts w:ascii="Garamond" w:hAnsi="Garamond" w:cs="Garamond"/>
          <w:i/>
          <w:iCs/>
          <w:sz w:val="22"/>
          <w:szCs w:val="22"/>
        </w:rPr>
        <w:t xml:space="preserve"> </w:t>
      </w:r>
      <w:r>
        <w:rPr>
          <w:rFonts w:ascii="Garamond" w:hAnsi="Garamond" w:cs="Garamond"/>
          <w:sz w:val="22"/>
          <w:szCs w:val="22"/>
        </w:rPr>
        <w:t>do vainly talk;) but it is the fault and corruption of</w:t>
      </w:r>
      <w:r>
        <w:rPr>
          <w:rFonts w:ascii="Garamond" w:hAnsi="Garamond" w:cs="Garamond"/>
          <w:i/>
          <w:iCs/>
          <w:sz w:val="22"/>
          <w:szCs w:val="22"/>
        </w:rPr>
        <w:t xml:space="preserve"> </w:t>
      </w:r>
      <w:r>
        <w:rPr>
          <w:rFonts w:ascii="Garamond" w:hAnsi="Garamond" w:cs="Garamond"/>
          <w:sz w:val="22"/>
          <w:szCs w:val="22"/>
        </w:rPr>
        <w:t xml:space="preserve">the Nature of every man, that naturally is </w:t>
      </w:r>
      <w:proofErr w:type="spellStart"/>
      <w:r>
        <w:rPr>
          <w:rFonts w:ascii="Garamond" w:hAnsi="Garamond" w:cs="Garamond"/>
          <w:sz w:val="22"/>
          <w:szCs w:val="22"/>
        </w:rPr>
        <w:t>ingendered</w:t>
      </w:r>
      <w:proofErr w:type="spellEnd"/>
      <w:r>
        <w:rPr>
          <w:rFonts w:ascii="Garamond" w:hAnsi="Garamond" w:cs="Garamond"/>
          <w:sz w:val="22"/>
          <w:szCs w:val="22"/>
        </w:rPr>
        <w:t xml:space="preserve"> of the</w:t>
      </w:r>
      <w:r w:rsidR="008277E5">
        <w:rPr>
          <w:rFonts w:ascii="Garamond" w:hAnsi="Garamond" w:cs="Garamond"/>
          <w:sz w:val="22"/>
          <w:szCs w:val="22"/>
        </w:rPr>
        <w:t xml:space="preserve"> </w:t>
      </w:r>
      <w:r>
        <w:rPr>
          <w:rFonts w:ascii="Garamond" w:hAnsi="Garamond" w:cs="Garamond"/>
          <w:sz w:val="22"/>
          <w:szCs w:val="22"/>
        </w:rPr>
        <w:t xml:space="preserve">offspring of </w:t>
      </w:r>
      <w:r>
        <w:rPr>
          <w:rFonts w:ascii="Garamond" w:hAnsi="Garamond" w:cs="Garamond"/>
          <w:i/>
          <w:iCs/>
          <w:sz w:val="22"/>
          <w:szCs w:val="22"/>
        </w:rPr>
        <w:t>Adam;</w:t>
      </w:r>
      <w:r>
        <w:rPr>
          <w:rFonts w:ascii="Garamond" w:hAnsi="Garamond" w:cs="Garamond"/>
          <w:sz w:val="22"/>
          <w:szCs w:val="22"/>
        </w:rPr>
        <w:t xml:space="preserve"> whereby man is very far gone from original righteousness, and is of his own nature inclined to evil, so that the flesh </w:t>
      </w:r>
      <w:proofErr w:type="spellStart"/>
      <w:r>
        <w:rPr>
          <w:rFonts w:ascii="Garamond" w:hAnsi="Garamond" w:cs="Garamond"/>
          <w:sz w:val="22"/>
          <w:szCs w:val="22"/>
        </w:rPr>
        <w:t>lusteth</w:t>
      </w:r>
      <w:proofErr w:type="spellEnd"/>
      <w:r>
        <w:rPr>
          <w:rFonts w:ascii="Garamond" w:hAnsi="Garamond" w:cs="Garamond"/>
          <w:sz w:val="22"/>
          <w:szCs w:val="22"/>
        </w:rPr>
        <w:t xml:space="preserve"> always contrary to the Spirit; and therefore in every person born into this world, it </w:t>
      </w:r>
      <w:proofErr w:type="spellStart"/>
      <w:r>
        <w:rPr>
          <w:rFonts w:ascii="Garamond" w:hAnsi="Garamond" w:cs="Garamond"/>
          <w:sz w:val="22"/>
          <w:szCs w:val="22"/>
        </w:rPr>
        <w:t>deserveth</w:t>
      </w:r>
      <w:proofErr w:type="spellEnd"/>
      <w:r>
        <w:rPr>
          <w:rFonts w:ascii="Garamond" w:hAnsi="Garamond" w:cs="Garamond"/>
          <w:sz w:val="22"/>
          <w:szCs w:val="22"/>
        </w:rPr>
        <w:t xml:space="preserve"> God’s wrath and damnation. And this i</w:t>
      </w:r>
      <w:r>
        <w:rPr>
          <w:rFonts w:ascii="Times" w:hAnsi="Times" w:cs="Times"/>
          <w:sz w:val="22"/>
          <w:szCs w:val="22"/>
        </w:rPr>
        <w:t xml:space="preserve">nfection of nature doth remain, yea in them that are regenerated; whereby the lust of the flesh, called in the Greek, </w:t>
      </w:r>
      <w:proofErr w:type="spellStart"/>
      <w:r>
        <w:rPr>
          <w:rFonts w:ascii="Times" w:hAnsi="Times" w:cs="Times"/>
          <w:sz w:val="22"/>
          <w:szCs w:val="22"/>
        </w:rPr>
        <w:t>φρόνημ</w:t>
      </w:r>
      <w:proofErr w:type="spellEnd"/>
      <w:r>
        <w:rPr>
          <w:rFonts w:ascii="Times" w:hAnsi="Times" w:cs="Times"/>
          <w:sz w:val="22"/>
          <w:szCs w:val="22"/>
        </w:rPr>
        <w:t>α σα</w:t>
      </w:r>
      <w:proofErr w:type="spellStart"/>
      <w:r>
        <w:rPr>
          <w:rFonts w:ascii="Times" w:hAnsi="Times" w:cs="Times"/>
          <w:sz w:val="22"/>
          <w:szCs w:val="22"/>
        </w:rPr>
        <w:t>ρκός</w:t>
      </w:r>
      <w:proofErr w:type="spellEnd"/>
      <w:r>
        <w:rPr>
          <w:rFonts w:ascii="Times" w:hAnsi="Times" w:cs="Times"/>
          <w:sz w:val="22"/>
          <w:szCs w:val="22"/>
        </w:rPr>
        <w:t>, which some do expound the wisdom, some sensuality, some the affection, some the desire, of the flesh, is not subject to th</w:t>
      </w:r>
      <w:r>
        <w:rPr>
          <w:rFonts w:ascii="Garamond" w:hAnsi="Garamond" w:cs="Garamond"/>
          <w:sz w:val="22"/>
          <w:szCs w:val="22"/>
        </w:rPr>
        <w:t>e Law of God. And although there is no condemnation for them that believe and are baptized, yet the Apostle doth confess, that concupiscence and lust hath of itself the nature of sin.</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 OF FREE-WILL</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condition of Man after the fall of </w:t>
      </w:r>
      <w:r>
        <w:rPr>
          <w:rFonts w:ascii="Garamond" w:hAnsi="Garamond" w:cs="Garamond"/>
          <w:i/>
          <w:iCs/>
          <w:sz w:val="22"/>
          <w:szCs w:val="22"/>
        </w:rPr>
        <w:t>Adam</w:t>
      </w:r>
      <w:r>
        <w:rPr>
          <w:rFonts w:ascii="Garamond" w:hAnsi="Garamond" w:cs="Garamond"/>
          <w:sz w:val="22"/>
          <w:szCs w:val="22"/>
        </w:rPr>
        <w:t xml:space="preserve"> is such, that he cannot turn and prepare himself, by his own natural strength and good works, to faith, and calling upon God: Wherefore we have no power to do good works pleasant and acceptable to God, without the grace of God by Christ preventing us, that we may have a good will, and working with us, when we have that good will.</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XI. OF THE JUSTIFICATION OF MAN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We are accounted righteous before God, only for the merit of our Lord and </w:t>
      </w:r>
      <w:proofErr w:type="spellStart"/>
      <w:r>
        <w:rPr>
          <w:rFonts w:ascii="Garamond" w:hAnsi="Garamond" w:cs="Garamond"/>
          <w:sz w:val="22"/>
          <w:szCs w:val="22"/>
        </w:rPr>
        <w:t>Saviour</w:t>
      </w:r>
      <w:proofErr w:type="spellEnd"/>
      <w:r>
        <w:rPr>
          <w:rFonts w:ascii="Garamond" w:hAnsi="Garamond" w:cs="Garamond"/>
          <w:sz w:val="22"/>
          <w:szCs w:val="22"/>
        </w:rPr>
        <w:t xml:space="preserve"> Jesus Christ by Faith, and not for our own works or </w:t>
      </w:r>
      <w:proofErr w:type="spellStart"/>
      <w:r>
        <w:rPr>
          <w:rFonts w:ascii="Garamond" w:hAnsi="Garamond" w:cs="Garamond"/>
          <w:sz w:val="22"/>
          <w:szCs w:val="22"/>
        </w:rPr>
        <w:t>deservings</w:t>
      </w:r>
      <w:proofErr w:type="spellEnd"/>
      <w:r>
        <w:rPr>
          <w:rFonts w:ascii="Garamond" w:hAnsi="Garamond" w:cs="Garamond"/>
          <w:sz w:val="22"/>
          <w:szCs w:val="22"/>
        </w:rPr>
        <w:t>: Wherefore, that we are justified by Faith only is a most wholesome Doctrine, and very full of comfort, as more largely is expressed in the Homily of Justification.</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XII. OF GOOD WORKS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Albeit that Good Works, which are the fruits of Faith, and follow after Justification, cannot put away our sins, and endure</w:t>
      </w:r>
      <w:r w:rsidR="008277E5">
        <w:rPr>
          <w:rFonts w:ascii="Garamond" w:hAnsi="Garamond" w:cs="Garamond"/>
          <w:sz w:val="22"/>
          <w:szCs w:val="22"/>
        </w:rPr>
        <w:t xml:space="preserve"> </w:t>
      </w:r>
      <w:r>
        <w:rPr>
          <w:rFonts w:ascii="Garamond" w:hAnsi="Garamond" w:cs="Garamond"/>
          <w:sz w:val="22"/>
          <w:szCs w:val="22"/>
        </w:rPr>
        <w:t>the severity of God’s Judgement; yet are they pleasing and acceptable to God in Christ, and do spring out necessarily of a true and lively Faith; insomuch that by them a lively Faith may be as evidently known as a tree discerned by the fruit.</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XIII. OF WORKS BEFORE JUSTIFICATION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Works done before the grace of Christ, and the Inspiration of his Spirit, are not pleasant to God, forasmuch as they spring not of faith in Jesus Christ, neither do they make men meet to receive grace, or (as the School-authors say) deserve grace of congruity: yea rather, for that they are not done as God hath willed and commanded them to be done, we doubt not but they have the nature of sin.</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XIV. OF WORKS OF SUPEREROGATION</w:t>
      </w:r>
    </w:p>
    <w:p w:rsidR="008277E5" w:rsidRPr="005B464A" w:rsidRDefault="008277E5" w:rsidP="008277E5">
      <w:pPr>
        <w:autoSpaceDE w:val="0"/>
        <w:autoSpaceDN w:val="0"/>
        <w:adjustRightInd w:val="0"/>
        <w:rPr>
          <w:rFonts w:ascii="Garamond" w:hAnsi="Garamond" w:cs="Garamond"/>
          <w:sz w:val="10"/>
          <w:szCs w:val="10"/>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Voluntary Works besides, over, and above, God’s Commandments, which they call Works of Supererogation, cannot be taught without arrogancy and impiety: for by them men do declare, that they do not only render unto God as much as they are bound to do, but that they do more for his sake, than of bounden duty is required: whereas Christ saith plainly, When ye have done all that are commanded to you, say, We are unprofitable servants.</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XV. OF CHRIST ALONE WITHOUT SIN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Christ in the truth of our nature was made like unto us in all things, sin only except, from which he was clearly void, both in his flesh, and in his spirit. He came to be the Lamb without spot, who, by sacrifice of himself once made, should take away the sins of the world, and sin, as Saint </w:t>
      </w:r>
      <w:r>
        <w:rPr>
          <w:rFonts w:ascii="Garamond" w:hAnsi="Garamond" w:cs="Garamond"/>
          <w:i/>
          <w:iCs/>
          <w:sz w:val="22"/>
          <w:szCs w:val="22"/>
        </w:rPr>
        <w:t>John</w:t>
      </w:r>
      <w:r>
        <w:rPr>
          <w:rFonts w:ascii="Garamond" w:hAnsi="Garamond" w:cs="Garamond"/>
          <w:sz w:val="22"/>
          <w:szCs w:val="22"/>
        </w:rPr>
        <w:t xml:space="preserve"> saith, was not in him. But all we the rest, although baptized, and born again in Christ, yet offend in many things; and if we say we have no sin, we deceive ourselves, and the truth is not in us.</w:t>
      </w:r>
    </w:p>
    <w:p w:rsidR="00BB3B15" w:rsidRDefault="00BB3B15" w:rsidP="008277E5">
      <w:pPr>
        <w:autoSpaceDE w:val="0"/>
        <w:autoSpaceDN w:val="0"/>
        <w:adjustRightInd w:val="0"/>
        <w:rPr>
          <w:rFonts w:ascii="Garamond" w:hAnsi="Garamond" w:cs="Garamond"/>
          <w:sz w:val="22"/>
          <w:szCs w:val="22"/>
        </w:rPr>
      </w:pPr>
    </w:p>
    <w:p w:rsidR="00BB3B15" w:rsidRPr="005B464A" w:rsidRDefault="00BB3B15" w:rsidP="008277E5">
      <w:pPr>
        <w:autoSpaceDE w:val="0"/>
        <w:autoSpaceDN w:val="0"/>
        <w:adjustRightInd w:val="0"/>
        <w:rPr>
          <w:rFonts w:ascii="Garamond" w:hAnsi="Garamond" w:cs="Garamond"/>
          <w:sz w:val="20"/>
          <w:szCs w:val="20"/>
        </w:rPr>
      </w:pPr>
      <w:r w:rsidRPr="005B464A">
        <w:rPr>
          <w:rFonts w:ascii="Garamond" w:hAnsi="Garamond" w:cs="Garamond"/>
          <w:sz w:val="20"/>
          <w:szCs w:val="20"/>
        </w:rPr>
        <w:t>XVI. OF SIN AFTER BAPTISM</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lastRenderedPageBreak/>
        <w:t>Not every deadly sin willingly committed after Baptism is sin against the Holy Ghost, and unpardonable. Wherefore the grant of repentance is not to be denied to such as fall into sin after Baptism. After we have received the Holy Ghost, we may depart from grace given, and fall into sin, and by the grace of God we may arise again, and amend our lives. And therefore they are to be condemned, which say, they can no more sin as long as they live here, or deny the place of forgiveness to such as truly repent.</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XVII. OF PREDESTINATION AND ELECTION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Predestination to Life is the everlasting purpose of God, whereby (before the foundations of the world were laid) he hath constantly decreed by his counsel secret to us, to deliver from curse and damnation those whom he hath chosen in Christ out of mankind, and to bring them by Christ to everlasting salvation, as vessels made to </w:t>
      </w:r>
      <w:proofErr w:type="spellStart"/>
      <w:r>
        <w:rPr>
          <w:rFonts w:ascii="Garamond" w:hAnsi="Garamond" w:cs="Garamond"/>
          <w:sz w:val="22"/>
          <w:szCs w:val="22"/>
        </w:rPr>
        <w:t>honour</w:t>
      </w:r>
      <w:proofErr w:type="spellEnd"/>
      <w:r>
        <w:rPr>
          <w:rFonts w:ascii="Garamond" w:hAnsi="Garamond" w:cs="Garamond"/>
          <w:sz w:val="22"/>
          <w:szCs w:val="22"/>
        </w:rPr>
        <w:t>. Wherefore, they which be endued with so excellent a benefit of God be called according to God’s purpose by his Spirit working in due season: they through Grace obey the calling: they be justified freely: they be made sons of God by adoption: they be made like the image of his only-begotten Son Jesus Christ: they walk religiously in good works, and at length, by God’s mercy, they attain to everlasting felicity.</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As the godly consideration of Predestination, and our Election in Christ, is full of sweet, pleasant, and unspeakable comfort to godly persons, and such as feel in themselves the working of the Spirit of Christ, mortifying the works of the flesh, and their earthly members, and drawing up their mind to high and heavenly things, as well because it doth greatly establish and confirm their faith of eternal Salvation to be enjoyed through</w:t>
      </w:r>
      <w:r w:rsidR="00D8246B">
        <w:rPr>
          <w:rFonts w:ascii="Garamond" w:hAnsi="Garamond" w:cs="Garamond"/>
          <w:sz w:val="22"/>
          <w:szCs w:val="22"/>
        </w:rPr>
        <w:t xml:space="preserve"> </w:t>
      </w:r>
      <w:r>
        <w:rPr>
          <w:rFonts w:ascii="Garamond" w:hAnsi="Garamond" w:cs="Garamond"/>
          <w:sz w:val="22"/>
          <w:szCs w:val="22"/>
        </w:rPr>
        <w:t xml:space="preserve">Christ, as because it doth fervently kindle their love towards God: So, for curious and carnal persons, lacking the Spirit of Christ, to have continually before their eyes the sentence of God’s Predestination, is a most dangerous </w:t>
      </w:r>
      <w:proofErr w:type="spellStart"/>
      <w:r>
        <w:rPr>
          <w:rFonts w:ascii="Garamond" w:hAnsi="Garamond" w:cs="Garamond"/>
          <w:sz w:val="22"/>
          <w:szCs w:val="22"/>
        </w:rPr>
        <w:t>downfal</w:t>
      </w:r>
      <w:proofErr w:type="spellEnd"/>
      <w:r>
        <w:rPr>
          <w:rFonts w:ascii="Garamond" w:hAnsi="Garamond" w:cs="Garamond"/>
          <w:sz w:val="22"/>
          <w:szCs w:val="22"/>
        </w:rPr>
        <w:t xml:space="preserve">, whereby the devil doth thrust them either into desperation, or into </w:t>
      </w:r>
      <w:proofErr w:type="spellStart"/>
      <w:r>
        <w:rPr>
          <w:rFonts w:ascii="Garamond" w:hAnsi="Garamond" w:cs="Garamond"/>
          <w:sz w:val="22"/>
          <w:szCs w:val="22"/>
        </w:rPr>
        <w:t>wretchlessness</w:t>
      </w:r>
      <w:proofErr w:type="spellEnd"/>
      <w:r>
        <w:rPr>
          <w:rFonts w:ascii="Garamond" w:hAnsi="Garamond" w:cs="Garamond"/>
          <w:sz w:val="22"/>
          <w:szCs w:val="22"/>
        </w:rPr>
        <w:t xml:space="preserve"> of most unclean living, no less perilous than desperation.</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Furthermore, we must receive God’s promises in such wise, as they be generally set forth to us in Holy Scripture: and, in our doings, that Will of God is to be followed, which we have expressly declared unto us in the Word of God.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599"/>
        </w:tabs>
        <w:autoSpaceDE w:val="0"/>
        <w:autoSpaceDN w:val="0"/>
        <w:adjustRightInd w:val="0"/>
        <w:rPr>
          <w:rFonts w:ascii="Garamond" w:hAnsi="Garamond" w:cs="Garamond"/>
          <w:sz w:val="20"/>
          <w:szCs w:val="20"/>
        </w:rPr>
      </w:pPr>
      <w:r w:rsidRPr="00D8246B">
        <w:rPr>
          <w:rFonts w:ascii="Garamond" w:hAnsi="Garamond" w:cs="Garamond"/>
          <w:sz w:val="20"/>
          <w:szCs w:val="20"/>
        </w:rPr>
        <w:t>XVIII. OF OBTAINING ETERNAL SALVATION ONLY BY</w:t>
      </w:r>
      <w:r w:rsidR="00D8246B">
        <w:rPr>
          <w:rFonts w:ascii="Garamond" w:hAnsi="Garamond" w:cs="Garamond"/>
          <w:sz w:val="20"/>
          <w:szCs w:val="20"/>
        </w:rPr>
        <w:t xml:space="preserve"> </w:t>
      </w:r>
      <w:r w:rsidRPr="00D8246B">
        <w:rPr>
          <w:rFonts w:cs="Times New Roman"/>
          <w:sz w:val="20"/>
          <w:szCs w:val="20"/>
        </w:rPr>
        <w:t>  </w:t>
      </w:r>
      <w:r w:rsidRPr="00D8246B">
        <w:rPr>
          <w:rFonts w:ascii="Garamond" w:hAnsi="Garamond" w:cs="Garamond"/>
          <w:sz w:val="20"/>
          <w:szCs w:val="20"/>
        </w:rPr>
        <w:t>THE NAME OF CHRIST</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They also are to be had accursed that presume to say, That every man shall be saved by the Law or Sect which he </w:t>
      </w:r>
      <w:proofErr w:type="spellStart"/>
      <w:r>
        <w:rPr>
          <w:rFonts w:ascii="Garamond" w:hAnsi="Garamond" w:cs="Garamond"/>
          <w:sz w:val="22"/>
          <w:szCs w:val="22"/>
        </w:rPr>
        <w:t>professeth</w:t>
      </w:r>
      <w:proofErr w:type="spellEnd"/>
      <w:r>
        <w:rPr>
          <w:rFonts w:ascii="Garamond" w:hAnsi="Garamond" w:cs="Garamond"/>
          <w:sz w:val="22"/>
          <w:szCs w:val="22"/>
        </w:rPr>
        <w:t>, so that he be diligent to frame his life according to that Law, and the light of Nature. For Holy Scripture doth set out unto us only the Name of Jesus Christ, whereby men must be saved.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XIX. OF THE CHURCH</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visible Church of Christ is a congregation of faithful men, in the which the pure Word of God is preached, and the Sacraments be duly ministered according to Christ’s ordinance in all those things that of necessity are requisite to the same.</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3"/>
          <w:szCs w:val="23"/>
        </w:rPr>
      </w:pPr>
      <w:r>
        <w:rPr>
          <w:rFonts w:ascii="Garamond" w:hAnsi="Garamond" w:cs="Garamond"/>
          <w:sz w:val="22"/>
          <w:szCs w:val="22"/>
        </w:rPr>
        <w:t xml:space="preserve">As the Church of </w:t>
      </w:r>
      <w:r>
        <w:rPr>
          <w:rFonts w:ascii="Garamond" w:hAnsi="Garamond" w:cs="Garamond"/>
          <w:i/>
          <w:iCs/>
          <w:sz w:val="22"/>
          <w:szCs w:val="22"/>
        </w:rPr>
        <w:t>Jerusalem, Alexandria,</w:t>
      </w:r>
      <w:r>
        <w:rPr>
          <w:rFonts w:ascii="Garamond" w:hAnsi="Garamond" w:cs="Garamond"/>
          <w:sz w:val="22"/>
          <w:szCs w:val="22"/>
        </w:rPr>
        <w:t xml:space="preserve"> and </w:t>
      </w:r>
      <w:r>
        <w:rPr>
          <w:rFonts w:ascii="Garamond" w:hAnsi="Garamond" w:cs="Garamond"/>
          <w:i/>
          <w:iCs/>
          <w:sz w:val="22"/>
          <w:szCs w:val="22"/>
        </w:rPr>
        <w:t>Antioch</w:t>
      </w:r>
      <w:r>
        <w:rPr>
          <w:rFonts w:ascii="Garamond" w:hAnsi="Garamond" w:cs="Garamond"/>
          <w:sz w:val="22"/>
          <w:szCs w:val="22"/>
        </w:rPr>
        <w:t xml:space="preserve">, have erred; so also the Church of </w:t>
      </w:r>
      <w:r>
        <w:rPr>
          <w:rFonts w:ascii="Garamond" w:hAnsi="Garamond" w:cs="Garamond"/>
          <w:i/>
          <w:iCs/>
          <w:sz w:val="22"/>
          <w:szCs w:val="22"/>
        </w:rPr>
        <w:t>Rome</w:t>
      </w:r>
      <w:r>
        <w:rPr>
          <w:rFonts w:ascii="Garamond" w:hAnsi="Garamond" w:cs="Garamond"/>
          <w:sz w:val="22"/>
          <w:szCs w:val="22"/>
        </w:rPr>
        <w:t xml:space="preserve"> hath erred, not only in their living and manner of</w:t>
      </w:r>
      <w:r>
        <w:rPr>
          <w:rFonts w:ascii="Garamond" w:hAnsi="Garamond" w:cs="Garamond"/>
          <w:sz w:val="23"/>
          <w:szCs w:val="23"/>
        </w:rPr>
        <w:t xml:space="preserve"> Ceremonies, but also in matters of Faith.</w:t>
      </w:r>
    </w:p>
    <w:p w:rsidR="008277E5" w:rsidRDefault="008277E5" w:rsidP="008277E5">
      <w:pPr>
        <w:autoSpaceDE w:val="0"/>
        <w:autoSpaceDN w:val="0"/>
        <w:adjustRightInd w:val="0"/>
        <w:rPr>
          <w:rFonts w:ascii="Garamond" w:hAnsi="Garamond" w:cs="Garamond"/>
          <w:sz w:val="20"/>
          <w:szCs w:val="20"/>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 OF THE AUTHORITY OF THE CHURCH</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Church hath power to decree Rites or Ceremonies, and authority in Controversies of Faith: And yet it is not lawful for the Church to ordain </w:t>
      </w:r>
      <w:proofErr w:type="spellStart"/>
      <w:r>
        <w:rPr>
          <w:rFonts w:ascii="Garamond" w:hAnsi="Garamond" w:cs="Garamond"/>
          <w:sz w:val="22"/>
          <w:szCs w:val="22"/>
        </w:rPr>
        <w:t>any thing</w:t>
      </w:r>
      <w:proofErr w:type="spellEnd"/>
      <w:r>
        <w:rPr>
          <w:rFonts w:ascii="Garamond" w:hAnsi="Garamond" w:cs="Garamond"/>
          <w:sz w:val="22"/>
          <w:szCs w:val="22"/>
        </w:rPr>
        <w:t xml:space="preserve"> that is contrary to God’s Word written, neither may it so expound one place of Scripture, that it be repugnant to another. Wherefore, although the Church be a witness and a keeper of Holy Writ, yet, as it ought not to decree </w:t>
      </w:r>
      <w:proofErr w:type="spellStart"/>
      <w:r>
        <w:rPr>
          <w:rFonts w:ascii="Garamond" w:hAnsi="Garamond" w:cs="Garamond"/>
          <w:sz w:val="22"/>
          <w:szCs w:val="22"/>
        </w:rPr>
        <w:t>any thing</w:t>
      </w:r>
      <w:proofErr w:type="spellEnd"/>
      <w:r>
        <w:rPr>
          <w:rFonts w:ascii="Garamond" w:hAnsi="Garamond" w:cs="Garamond"/>
          <w:sz w:val="22"/>
          <w:szCs w:val="22"/>
        </w:rPr>
        <w:t xml:space="preserve"> against the same, so besides the same ought it not to enforce any thing to be believed for necessity of Salvation.</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XXI. OF THE AUTHORITY OF GENERAL COUNCILS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lastRenderedPageBreak/>
        <w:t>General Councils may not be gathered together without the commandment and will of Princes. And when they be gathered together, (forasmuch as they be an assembly of men, whereof all be not governed with the Spirit and Word of God,) they may err, and sometimes have erred, even in things pertaining unto God. Wherefore things ordained by them as necessary to salvation have neither strength nor authority, unless it may be declared that they be taken out of Holy Scripture.</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XXII. OF PURGATORY</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Romish Doctrine concerning Purgatory, Pardons, Worshipping, and Adoration, as well of Images as of </w:t>
      </w:r>
      <w:proofErr w:type="spellStart"/>
      <w:r>
        <w:rPr>
          <w:rFonts w:ascii="Garamond" w:hAnsi="Garamond" w:cs="Garamond"/>
          <w:sz w:val="22"/>
          <w:szCs w:val="22"/>
        </w:rPr>
        <w:t>Reliques</w:t>
      </w:r>
      <w:proofErr w:type="spellEnd"/>
      <w:r>
        <w:rPr>
          <w:rFonts w:ascii="Garamond" w:hAnsi="Garamond" w:cs="Garamond"/>
          <w:sz w:val="22"/>
          <w:szCs w:val="22"/>
        </w:rPr>
        <w:t>, and also Invocation of Saints, is a fond thing vainly invented, and grounded upon no warranty of Scripture, but rather repugnant to the Word of God.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XXIII. OF MINISTERING IN THE CONGREGATION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0"/>
          <w:szCs w:val="20"/>
        </w:rPr>
      </w:pPr>
      <w:r>
        <w:rPr>
          <w:rFonts w:ascii="Garamond" w:hAnsi="Garamond" w:cs="Garamond"/>
          <w:sz w:val="22"/>
          <w:szCs w:val="22"/>
        </w:rPr>
        <w:t xml:space="preserve">It is not lawful for any man to take upon him the office of </w:t>
      </w:r>
      <w:proofErr w:type="spellStart"/>
      <w:r>
        <w:rPr>
          <w:rFonts w:ascii="Garamond" w:hAnsi="Garamond" w:cs="Garamond"/>
          <w:sz w:val="22"/>
          <w:szCs w:val="22"/>
        </w:rPr>
        <w:t>publick</w:t>
      </w:r>
      <w:proofErr w:type="spellEnd"/>
      <w:r>
        <w:rPr>
          <w:rFonts w:ascii="Garamond" w:hAnsi="Garamond" w:cs="Garamond"/>
          <w:sz w:val="22"/>
          <w:szCs w:val="22"/>
        </w:rPr>
        <w:t xml:space="preserve"> preaching, or ministering the Sacraments in the </w:t>
      </w:r>
      <w:r>
        <w:rPr>
          <w:rFonts w:ascii="Garamond" w:hAnsi="Garamond" w:cs="Garamond"/>
          <w:sz w:val="23"/>
          <w:szCs w:val="23"/>
        </w:rPr>
        <w:t>Congregation, before he be lawfully called, and sent to execute the same.</w:t>
      </w:r>
    </w:p>
    <w:p w:rsidR="00D8246B" w:rsidRDefault="00D8246B"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And those we ought to judge lawfully called and sent, which be chosen and called to this work by men who have </w:t>
      </w:r>
      <w:proofErr w:type="spellStart"/>
      <w:r>
        <w:rPr>
          <w:rFonts w:ascii="Garamond" w:hAnsi="Garamond" w:cs="Garamond"/>
          <w:sz w:val="22"/>
          <w:szCs w:val="22"/>
        </w:rPr>
        <w:t>publick</w:t>
      </w:r>
      <w:proofErr w:type="spellEnd"/>
      <w:r>
        <w:rPr>
          <w:rFonts w:ascii="Garamond" w:hAnsi="Garamond" w:cs="Garamond"/>
          <w:sz w:val="22"/>
          <w:szCs w:val="22"/>
        </w:rPr>
        <w:t xml:space="preserve"> authority given unto them in the Congregation, to call and send Ministers into the Lord’s vineyard.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683"/>
        </w:tabs>
        <w:autoSpaceDE w:val="0"/>
        <w:autoSpaceDN w:val="0"/>
        <w:adjustRightInd w:val="0"/>
        <w:rPr>
          <w:rFonts w:ascii="Garamond" w:hAnsi="Garamond" w:cs="Garamond"/>
          <w:sz w:val="20"/>
          <w:szCs w:val="20"/>
        </w:rPr>
      </w:pPr>
      <w:r w:rsidRPr="00D8246B">
        <w:rPr>
          <w:rFonts w:ascii="Garamond" w:hAnsi="Garamond" w:cs="Garamond"/>
          <w:sz w:val="20"/>
          <w:szCs w:val="20"/>
        </w:rPr>
        <w:t xml:space="preserve">XXXIV. OF SPEAKING IN THE CONGREGATION IN SUCH </w:t>
      </w:r>
      <w:r w:rsidRPr="00D8246B">
        <w:rPr>
          <w:rFonts w:cs="Times New Roman"/>
          <w:sz w:val="20"/>
          <w:szCs w:val="20"/>
        </w:rPr>
        <w:t> </w:t>
      </w:r>
      <w:r w:rsidRPr="00D8246B">
        <w:rPr>
          <w:rFonts w:ascii="Garamond" w:hAnsi="Garamond" w:cs="Garamond"/>
          <w:sz w:val="20"/>
          <w:szCs w:val="20"/>
        </w:rPr>
        <w:t>A TONGUE AS THE PEOPLE UNDERSTANDETH</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jc w:val="both"/>
        <w:rPr>
          <w:rFonts w:ascii="Garamond" w:hAnsi="Garamond" w:cs="Garamond"/>
          <w:sz w:val="22"/>
          <w:szCs w:val="22"/>
        </w:rPr>
      </w:pPr>
      <w:r>
        <w:rPr>
          <w:rFonts w:ascii="Garamond" w:hAnsi="Garamond" w:cs="Garamond"/>
          <w:sz w:val="22"/>
          <w:szCs w:val="22"/>
        </w:rPr>
        <w:t xml:space="preserve">It is a thing plainly repugnant to the Word of God, and the custom of the Primitive Church, to have </w:t>
      </w:r>
      <w:proofErr w:type="spellStart"/>
      <w:r>
        <w:rPr>
          <w:rFonts w:ascii="Garamond" w:hAnsi="Garamond" w:cs="Garamond"/>
          <w:sz w:val="22"/>
          <w:szCs w:val="22"/>
        </w:rPr>
        <w:t>publick</w:t>
      </w:r>
      <w:proofErr w:type="spellEnd"/>
      <w:r>
        <w:rPr>
          <w:rFonts w:ascii="Garamond" w:hAnsi="Garamond" w:cs="Garamond"/>
          <w:sz w:val="22"/>
          <w:szCs w:val="22"/>
        </w:rPr>
        <w:t xml:space="preserve"> Prayer in the Church, or to minister the Sacraments in a tongue not </w:t>
      </w:r>
      <w:proofErr w:type="spellStart"/>
      <w:r>
        <w:rPr>
          <w:rFonts w:ascii="Garamond" w:hAnsi="Garamond" w:cs="Garamond"/>
          <w:sz w:val="22"/>
          <w:szCs w:val="22"/>
        </w:rPr>
        <w:t>understanded</w:t>
      </w:r>
      <w:proofErr w:type="spellEnd"/>
      <w:r>
        <w:rPr>
          <w:rFonts w:ascii="Garamond" w:hAnsi="Garamond" w:cs="Garamond"/>
          <w:sz w:val="22"/>
          <w:szCs w:val="22"/>
        </w:rPr>
        <w:t xml:space="preserve"> of the people.</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XXV. OF THE SACRAMENTS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Sacraments ordained of Christ be not only badges or tokens of Christian men’s profession, but rather they be certain sure witnesses, and effectual signs of grace, and God’s good will towards us, by the which he doth work invisibly in us, and doth not only quicken, but also strengthen and confirm our Faith in him.</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There are two Sacraments ordained of Christ our Lord in the Gospel, that is to say, Baptism, and the Supper of the Lord.</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Those five commonly called Sacraments, that is to say, Confirmation, Penance, Orders, Matrimony, and extreme Unction, are not to be counted for Sacraments of the Gospel, being such as have grown partly of the corrupt following of the Apostles, partly are states of life allowed in the Scriptures; but yet have not like nature of Sacraments with Baptism, and the Lord’s Supper, for that they have not any visible sign or ceremony ordained of God.</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Sacraments were not ordained of Christ to be gazed upon, or to be carried about, but that we should duly use them. And in such only as worthily receive the same they have a wholesome effect or operation: but they that receive them unworthily purchase to themselves damnation, as Saint </w:t>
      </w:r>
      <w:r>
        <w:rPr>
          <w:rFonts w:ascii="Garamond" w:hAnsi="Garamond" w:cs="Garamond"/>
          <w:i/>
          <w:iCs/>
          <w:sz w:val="22"/>
          <w:szCs w:val="22"/>
        </w:rPr>
        <w:t>Paul</w:t>
      </w:r>
      <w:r>
        <w:rPr>
          <w:rFonts w:ascii="Garamond" w:hAnsi="Garamond" w:cs="Garamond"/>
          <w:sz w:val="22"/>
          <w:szCs w:val="22"/>
        </w:rPr>
        <w:t xml:space="preserve"> saith.</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572"/>
        </w:tabs>
        <w:autoSpaceDE w:val="0"/>
        <w:autoSpaceDN w:val="0"/>
        <w:adjustRightInd w:val="0"/>
        <w:rPr>
          <w:rFonts w:ascii="Garamond" w:hAnsi="Garamond" w:cs="Garamond"/>
          <w:sz w:val="20"/>
          <w:szCs w:val="20"/>
        </w:rPr>
      </w:pPr>
      <w:r w:rsidRPr="00D8246B">
        <w:rPr>
          <w:rFonts w:ascii="Garamond" w:hAnsi="Garamond" w:cs="Garamond"/>
          <w:sz w:val="20"/>
          <w:szCs w:val="20"/>
        </w:rPr>
        <w:t xml:space="preserve">XXVI. OF THE UNWORTHINESS OF THE MINISTERS, WHICH   </w:t>
      </w:r>
      <w:r w:rsidRPr="00D8246B">
        <w:rPr>
          <w:rFonts w:cs="Times New Roman"/>
          <w:sz w:val="20"/>
          <w:szCs w:val="20"/>
        </w:rPr>
        <w:t>  </w:t>
      </w:r>
      <w:r w:rsidRPr="00D8246B">
        <w:rPr>
          <w:rFonts w:ascii="Garamond" w:hAnsi="Garamond" w:cs="Garamond"/>
          <w:sz w:val="20"/>
          <w:szCs w:val="20"/>
        </w:rPr>
        <w:t>HINDERS NOT THE EFFECT OF THE SACRAMENT</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Although in the visible Church the evil be ever mingled with the good, and sometimes the evil have chief authority in the Ministration of the Word and Sacraments, yet forasmuch as they do not the same in their own name, but in Christ’s, and do minister by his commission and authority, we may use their Ministry, both in hearing the Word of God, and in receiving of the Sacraments. Neither is the effect of Christ’s ordinance taken away by their wickedness, nor the grace of God’s gifts diminished from such as by faith and rightly do </w:t>
      </w:r>
      <w:r>
        <w:rPr>
          <w:rFonts w:ascii="Garamond" w:hAnsi="Garamond" w:cs="Garamond"/>
          <w:sz w:val="22"/>
          <w:szCs w:val="22"/>
        </w:rPr>
        <w:lastRenderedPageBreak/>
        <w:t>receive the Sacraments ministered unto them; which be effectual, because of Christ’s institution and promise, although they be ministered by evil men.</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Nevertheless, it </w:t>
      </w:r>
      <w:proofErr w:type="spellStart"/>
      <w:r>
        <w:rPr>
          <w:rFonts w:ascii="Garamond" w:hAnsi="Garamond" w:cs="Garamond"/>
          <w:sz w:val="22"/>
          <w:szCs w:val="22"/>
        </w:rPr>
        <w:t>appertaineth</w:t>
      </w:r>
      <w:proofErr w:type="spellEnd"/>
      <w:r>
        <w:rPr>
          <w:rFonts w:ascii="Garamond" w:hAnsi="Garamond" w:cs="Garamond"/>
          <w:sz w:val="22"/>
          <w:szCs w:val="22"/>
        </w:rPr>
        <w:t xml:space="preserve"> to the discipline of the Church, that inquiry be made of evil Ministers, and that they be accused by those that have knowledge of their offences; and finally being found guilty, by just judgement be deposed.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XXVII. OF BAPTISM</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Baptism is not only a sign of profession, and mark of difference, whereby Christian men are discerned from others that be not christened, but it is also a sign of Regeneration or new Birth, whereby, as by an instrument, they that receive Baptism rightly are grafted into the Church; the promises of forgiveness of sin, and of our adoption to be the sons of God by the Holy Ghost,</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are visibly signed and sealed; Faith is confirmed, and Grace increased by virtue of prayer unto God. The Baptism of young Children is in any wise to be retained in the Church, as most agreeable with the institution of Christ.</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XXVIII. OF THE LORD’S SUPPER</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Supper of the Lord is not only a sign of the love that Christians ought to have among themselves one to another; but rather is a Sacrament of our Redemption by Christ’s death: insomuch that </w:t>
      </w:r>
      <w:proofErr w:type="spellStart"/>
      <w:r>
        <w:rPr>
          <w:rFonts w:ascii="Garamond" w:hAnsi="Garamond" w:cs="Garamond"/>
          <w:sz w:val="22"/>
          <w:szCs w:val="22"/>
        </w:rPr>
        <w:t>to</w:t>
      </w:r>
      <w:proofErr w:type="spellEnd"/>
      <w:r>
        <w:rPr>
          <w:rFonts w:ascii="Garamond" w:hAnsi="Garamond" w:cs="Garamond"/>
          <w:sz w:val="22"/>
          <w:szCs w:val="22"/>
        </w:rPr>
        <w:t xml:space="preserve"> such as rightly, worthily, and with faith, receive the same, the Bread which we break is a partaking of the Body of Christ; and likewise the Cup of Blessing is a partaking of the Blood of Christ.</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Transubstantiation (or the change of the substance of Bread and Wine) in the Supper of the Lord, cannot be proved by Holy Writ; but is repugnant to the plain words of Scripture, </w:t>
      </w:r>
      <w:proofErr w:type="spellStart"/>
      <w:r>
        <w:rPr>
          <w:rFonts w:ascii="Garamond" w:hAnsi="Garamond" w:cs="Garamond"/>
          <w:sz w:val="22"/>
          <w:szCs w:val="22"/>
        </w:rPr>
        <w:t>overthroweth</w:t>
      </w:r>
      <w:proofErr w:type="spellEnd"/>
      <w:r>
        <w:rPr>
          <w:rFonts w:ascii="Garamond" w:hAnsi="Garamond" w:cs="Garamond"/>
          <w:sz w:val="22"/>
          <w:szCs w:val="22"/>
        </w:rPr>
        <w:t xml:space="preserve"> the nature of a Sacrament, and hath given occasion to many superstitions.</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Body of Christ is given, taken, and eaten, in the Supper, only after an heavenly and spiritual manner. And the mean whereby the Body of Christ is received and eaten in the Supper is Faith.</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Sacrament of the Lord’s Supper was not by Christ’s ordinance reserved, carried about, lifted up, or worshipped.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551"/>
        </w:tabs>
        <w:autoSpaceDE w:val="0"/>
        <w:autoSpaceDN w:val="0"/>
        <w:adjustRightInd w:val="0"/>
        <w:rPr>
          <w:rFonts w:ascii="Garamond" w:hAnsi="Garamond" w:cs="Garamond"/>
          <w:sz w:val="20"/>
          <w:szCs w:val="20"/>
        </w:rPr>
      </w:pPr>
      <w:r w:rsidRPr="00D8246B">
        <w:rPr>
          <w:rFonts w:ascii="Garamond" w:hAnsi="Garamond" w:cs="Garamond"/>
          <w:sz w:val="20"/>
          <w:szCs w:val="20"/>
        </w:rPr>
        <w:t>XXIX. OF THE WICKED WHICH EAT NOT THE BODY OF CHRIST IN THE USE OF THE LORD’S SUPPER</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D8246B">
      <w:pPr>
        <w:autoSpaceDE w:val="0"/>
        <w:autoSpaceDN w:val="0"/>
        <w:adjustRightInd w:val="0"/>
        <w:rPr>
          <w:rFonts w:ascii="Garamond" w:hAnsi="Garamond" w:cs="Garamond"/>
          <w:sz w:val="22"/>
          <w:szCs w:val="22"/>
        </w:rPr>
      </w:pPr>
      <w:r>
        <w:rPr>
          <w:rFonts w:ascii="Garamond" w:hAnsi="Garamond" w:cs="Garamond"/>
          <w:sz w:val="22"/>
          <w:szCs w:val="22"/>
        </w:rPr>
        <w:t xml:space="preserve">The Wicked, and such as be void of a lively faith, although they do carnally and visibly press with their teeth (as Saint </w:t>
      </w:r>
      <w:r>
        <w:rPr>
          <w:rFonts w:ascii="Garamond" w:hAnsi="Garamond" w:cs="Garamond"/>
          <w:i/>
          <w:iCs/>
          <w:sz w:val="22"/>
          <w:szCs w:val="22"/>
        </w:rPr>
        <w:t xml:space="preserve">Augustine </w:t>
      </w:r>
      <w:r>
        <w:rPr>
          <w:rFonts w:ascii="Garamond" w:hAnsi="Garamond" w:cs="Garamond"/>
          <w:sz w:val="22"/>
          <w:szCs w:val="22"/>
        </w:rPr>
        <w:t>saith) the Sacrament of the Body and Blood of Christ,</w:t>
      </w:r>
      <w:r w:rsidR="00D8246B">
        <w:rPr>
          <w:rFonts w:ascii="Garamond" w:hAnsi="Garamond" w:cs="Garamond"/>
          <w:sz w:val="22"/>
          <w:szCs w:val="22"/>
        </w:rPr>
        <w:t xml:space="preserve"> </w:t>
      </w:r>
      <w:r>
        <w:rPr>
          <w:rFonts w:ascii="Garamond" w:hAnsi="Garamond" w:cs="Garamond"/>
          <w:sz w:val="22"/>
          <w:szCs w:val="22"/>
        </w:rPr>
        <w:t>yet in no wise are they partakers of Christ: but rather, to their condemnation, do eat and drink the sign or Sacrament of so great a thing.</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XXX. OF BOTH KINDS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Cup of the Lord is not to be denied to the Lay-people: for both the parts of the Lord’s Sacrament, by Christ’s ordinance and commandment, ought to be ministered to all Christian men alike.</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551"/>
        </w:tabs>
        <w:autoSpaceDE w:val="0"/>
        <w:autoSpaceDN w:val="0"/>
        <w:adjustRightInd w:val="0"/>
        <w:rPr>
          <w:rFonts w:ascii="Garamond" w:hAnsi="Garamond" w:cs="Garamond"/>
          <w:sz w:val="20"/>
          <w:szCs w:val="20"/>
        </w:rPr>
      </w:pPr>
      <w:r w:rsidRPr="00D8246B">
        <w:rPr>
          <w:rFonts w:ascii="Garamond" w:hAnsi="Garamond" w:cs="Garamond"/>
          <w:sz w:val="20"/>
          <w:szCs w:val="20"/>
        </w:rPr>
        <w:t>XXXI. OF THE ONE OBLATION OF CHRIST FINISHED UPON THE CROSS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Offering of Christ once made is that perfect redemption, propitiation, and satisfaction, for all the sins of the whole world, both original and actual; and there is none other satisfaction for sin, but that alone. Wherefore the sacrifices of Masses, in the which it was commonly said, that the Priest did offer Christ for the quick and the dead, to have remission of pain or guilt, were blasphemous fables, and dangerous deceits.</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XXXII. OF THE MARRIAGE OF PRIESTS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Bishops, Priests, and Deacons, are not commanded by God’s Law, either to vow the estate of single life, or to abstain from marriage: therefore it is lawful for them, as for all other Christian men, to marry at their own discretion, as they shall judge the same to serve better to godliness.</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762"/>
        </w:tabs>
        <w:autoSpaceDE w:val="0"/>
        <w:autoSpaceDN w:val="0"/>
        <w:adjustRightInd w:val="0"/>
        <w:rPr>
          <w:rFonts w:ascii="Garamond" w:hAnsi="Garamond" w:cs="Garamond"/>
          <w:sz w:val="20"/>
          <w:szCs w:val="20"/>
        </w:rPr>
      </w:pPr>
      <w:r w:rsidRPr="00D8246B">
        <w:rPr>
          <w:rFonts w:ascii="Garamond" w:hAnsi="Garamond" w:cs="Garamond"/>
          <w:sz w:val="20"/>
          <w:szCs w:val="20"/>
        </w:rPr>
        <w:t>XXXIII. OF EXCOMMUNICATE PERSONS, HOW THEY ARE TO BE AVOIDED</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That person which by open denunciation of the Church is rightly cut off from the unity of the Church, and excommunicated, ought to be taken of the whole multitude of the faithful, as an Heathen and Publican, until he be openly</w:t>
      </w:r>
      <w:r w:rsidR="008277E5">
        <w:rPr>
          <w:rFonts w:ascii="Garamond" w:hAnsi="Garamond" w:cs="Garamond"/>
          <w:sz w:val="22"/>
          <w:szCs w:val="22"/>
        </w:rPr>
        <w:t xml:space="preserve"> </w:t>
      </w:r>
      <w:r>
        <w:rPr>
          <w:rFonts w:ascii="Garamond" w:hAnsi="Garamond" w:cs="Garamond"/>
          <w:sz w:val="22"/>
          <w:szCs w:val="22"/>
        </w:rPr>
        <w:t>reconciled by penance, and received into the Church by a Judge that hath authority thereunto.</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XXXIV. OF THE TRADITIONS OF THE CHURCH</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It is not necessary that Traditions and Ceremonies be in all places one, and utterly like; for at all times they have been divers, and may be changed according to the diversities of countries, times, and men’s manners, so that nothing be ordained against God’s Word. Whosoever through his private judgement, willingly and purposely, doth openly break the traditions and ceremonies of the Church, which be not repugnant to the Word of God, and be ordained and approved by common authority, ought to be rebuked openly, (that others may fear to do the like,) as he that </w:t>
      </w:r>
      <w:proofErr w:type="spellStart"/>
      <w:r>
        <w:rPr>
          <w:rFonts w:ascii="Garamond" w:hAnsi="Garamond" w:cs="Garamond"/>
          <w:sz w:val="22"/>
          <w:szCs w:val="22"/>
        </w:rPr>
        <w:t>offendeth</w:t>
      </w:r>
      <w:proofErr w:type="spellEnd"/>
      <w:r>
        <w:rPr>
          <w:rFonts w:ascii="Garamond" w:hAnsi="Garamond" w:cs="Garamond"/>
          <w:sz w:val="22"/>
          <w:szCs w:val="22"/>
        </w:rPr>
        <w:t xml:space="preserve"> against the common order of the Church, and </w:t>
      </w:r>
      <w:proofErr w:type="spellStart"/>
      <w:r>
        <w:rPr>
          <w:rFonts w:ascii="Garamond" w:hAnsi="Garamond" w:cs="Garamond"/>
          <w:sz w:val="22"/>
          <w:szCs w:val="22"/>
        </w:rPr>
        <w:t>hurteth</w:t>
      </w:r>
      <w:proofErr w:type="spellEnd"/>
      <w:r>
        <w:rPr>
          <w:rFonts w:ascii="Garamond" w:hAnsi="Garamond" w:cs="Garamond"/>
          <w:sz w:val="22"/>
          <w:szCs w:val="22"/>
        </w:rPr>
        <w:t xml:space="preserve"> the authority of the Magistrate, and </w:t>
      </w:r>
      <w:proofErr w:type="spellStart"/>
      <w:r>
        <w:rPr>
          <w:rFonts w:ascii="Garamond" w:hAnsi="Garamond" w:cs="Garamond"/>
          <w:sz w:val="22"/>
          <w:szCs w:val="22"/>
        </w:rPr>
        <w:t>woundeth</w:t>
      </w:r>
      <w:proofErr w:type="spellEnd"/>
      <w:r>
        <w:rPr>
          <w:rFonts w:ascii="Garamond" w:hAnsi="Garamond" w:cs="Garamond"/>
          <w:sz w:val="22"/>
          <w:szCs w:val="22"/>
        </w:rPr>
        <w:t xml:space="preserve"> the consciences of the weak brethren.</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Every particular or national Church hath authority to ordain, change, and abolish, ceremonies or rites of the Church ordained only by man’s authority, so that all things be done to edifying.</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XXXV. OF THE HOMILIES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second Book of Homilies, the several titles whereof we have joined under this Article, doth contain a godly and wholesome Doctrine, and necessary for these times, as doth the former Book of Homilies, which were set forth in the time of Edward the Sixth; and therefore we judge them to be read in Churches by the Ministers, diligently and distinctly, that they may be </w:t>
      </w:r>
      <w:proofErr w:type="spellStart"/>
      <w:r>
        <w:rPr>
          <w:rFonts w:ascii="Garamond" w:hAnsi="Garamond" w:cs="Garamond"/>
          <w:sz w:val="22"/>
          <w:szCs w:val="22"/>
        </w:rPr>
        <w:t>understanded</w:t>
      </w:r>
      <w:proofErr w:type="spellEnd"/>
      <w:r>
        <w:rPr>
          <w:rFonts w:ascii="Garamond" w:hAnsi="Garamond" w:cs="Garamond"/>
          <w:sz w:val="22"/>
          <w:szCs w:val="22"/>
        </w:rPr>
        <w:t xml:space="preserve"> of the people.</w:t>
      </w:r>
    </w:p>
    <w:p w:rsidR="008277E5" w:rsidRDefault="008277E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Of the Names of the Homilies</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Of the right Use of the Church.</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Against peril of Idolatry.</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Of repairing and keeping clean of Churches.</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Of good Works: first of Fasting.</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Against Gluttony and Drunkenness.</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Against Excess of Apparel.</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Of Prayer.</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8.</w:t>
      </w:r>
      <w:r>
        <w:rPr>
          <w:rFonts w:ascii="Garamond" w:hAnsi="Garamond" w:cs="Garamond"/>
          <w:sz w:val="22"/>
          <w:szCs w:val="22"/>
        </w:rPr>
        <w:tab/>
        <w:t>Of the Place and Time of Prayer.</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9.</w:t>
      </w:r>
      <w:r>
        <w:rPr>
          <w:rFonts w:ascii="Garamond" w:hAnsi="Garamond" w:cs="Garamond"/>
          <w:sz w:val="22"/>
          <w:szCs w:val="22"/>
        </w:rPr>
        <w:tab/>
        <w:t>That Common Prayers and Sacraments ought to be ministered in a known tongue.</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10.</w:t>
      </w:r>
      <w:r>
        <w:rPr>
          <w:rFonts w:ascii="Garamond" w:hAnsi="Garamond" w:cs="Garamond"/>
          <w:sz w:val="22"/>
          <w:szCs w:val="22"/>
        </w:rPr>
        <w:tab/>
        <w:t>Of the reverend estimation of God’s Word.</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11.</w:t>
      </w:r>
      <w:r>
        <w:rPr>
          <w:rFonts w:ascii="Garamond" w:hAnsi="Garamond" w:cs="Garamond"/>
          <w:sz w:val="22"/>
          <w:szCs w:val="22"/>
        </w:rPr>
        <w:tab/>
        <w:t>Of Alms-doing.</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12.</w:t>
      </w:r>
      <w:r>
        <w:rPr>
          <w:rFonts w:ascii="Garamond" w:hAnsi="Garamond" w:cs="Garamond"/>
          <w:sz w:val="22"/>
          <w:szCs w:val="22"/>
        </w:rPr>
        <w:tab/>
        <w:t>Of the Nativity of Christ.</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13.</w:t>
      </w:r>
      <w:r>
        <w:rPr>
          <w:rFonts w:ascii="Garamond" w:hAnsi="Garamond" w:cs="Garamond"/>
          <w:sz w:val="22"/>
          <w:szCs w:val="22"/>
        </w:rPr>
        <w:tab/>
        <w:t>Of the Passion of Christ.</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14.</w:t>
      </w:r>
      <w:r>
        <w:rPr>
          <w:rFonts w:ascii="Garamond" w:hAnsi="Garamond" w:cs="Garamond"/>
          <w:sz w:val="22"/>
          <w:szCs w:val="22"/>
        </w:rPr>
        <w:tab/>
        <w:t>Of the Resurrection of Christ.</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15.</w:t>
      </w:r>
      <w:r>
        <w:rPr>
          <w:rFonts w:ascii="Garamond" w:hAnsi="Garamond" w:cs="Garamond"/>
          <w:sz w:val="22"/>
          <w:szCs w:val="22"/>
        </w:rPr>
        <w:tab/>
        <w:t>Of the worthy receiving of the Sacrament of the Body and Blood of Christ.</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16.</w:t>
      </w:r>
      <w:r>
        <w:rPr>
          <w:rFonts w:ascii="Garamond" w:hAnsi="Garamond" w:cs="Garamond"/>
          <w:sz w:val="22"/>
          <w:szCs w:val="22"/>
        </w:rPr>
        <w:tab/>
        <w:t>Of the Gifts of the Holy Ghost.</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17.</w:t>
      </w:r>
      <w:r>
        <w:rPr>
          <w:rFonts w:ascii="Garamond" w:hAnsi="Garamond" w:cs="Garamond"/>
          <w:sz w:val="22"/>
          <w:szCs w:val="22"/>
        </w:rPr>
        <w:tab/>
        <w:t>For the Rogation-days.</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18.</w:t>
      </w:r>
      <w:r>
        <w:rPr>
          <w:rFonts w:ascii="Garamond" w:hAnsi="Garamond" w:cs="Garamond"/>
          <w:sz w:val="22"/>
          <w:szCs w:val="22"/>
        </w:rPr>
        <w:tab/>
        <w:t>Of the State of Matrimony.</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19.</w:t>
      </w:r>
      <w:r>
        <w:rPr>
          <w:rFonts w:ascii="Garamond" w:hAnsi="Garamond" w:cs="Garamond"/>
          <w:sz w:val="22"/>
          <w:szCs w:val="22"/>
        </w:rPr>
        <w:tab/>
        <w:t>Of Repentance.</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20.</w:t>
      </w:r>
      <w:r>
        <w:rPr>
          <w:rFonts w:ascii="Garamond" w:hAnsi="Garamond" w:cs="Garamond"/>
          <w:sz w:val="22"/>
          <w:szCs w:val="22"/>
        </w:rPr>
        <w:tab/>
        <w:t>Against Idleness.</w:t>
      </w:r>
    </w:p>
    <w:p w:rsidR="00BB3B15" w:rsidRDefault="00BB3B15" w:rsidP="008277E5">
      <w:pPr>
        <w:tabs>
          <w:tab w:val="left" w:pos="380"/>
        </w:tabs>
        <w:autoSpaceDE w:val="0"/>
        <w:autoSpaceDN w:val="0"/>
        <w:adjustRightInd w:val="0"/>
        <w:rPr>
          <w:rFonts w:ascii="Garamond" w:hAnsi="Garamond" w:cs="Garamond"/>
          <w:sz w:val="22"/>
          <w:szCs w:val="22"/>
        </w:rPr>
      </w:pPr>
      <w:r>
        <w:rPr>
          <w:rFonts w:ascii="Garamond" w:hAnsi="Garamond" w:cs="Garamond"/>
          <w:sz w:val="22"/>
          <w:szCs w:val="22"/>
        </w:rPr>
        <w:t>21.</w:t>
      </w:r>
      <w:r>
        <w:rPr>
          <w:rFonts w:ascii="Garamond" w:hAnsi="Garamond" w:cs="Garamond"/>
          <w:sz w:val="22"/>
          <w:szCs w:val="22"/>
        </w:rPr>
        <w:tab/>
        <w:t>Against Rebellion.</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699"/>
        </w:tabs>
        <w:autoSpaceDE w:val="0"/>
        <w:autoSpaceDN w:val="0"/>
        <w:adjustRightInd w:val="0"/>
        <w:rPr>
          <w:rFonts w:ascii="Garamond" w:hAnsi="Garamond" w:cs="Garamond"/>
          <w:sz w:val="20"/>
          <w:szCs w:val="20"/>
        </w:rPr>
      </w:pPr>
      <w:r w:rsidRPr="00D8246B">
        <w:rPr>
          <w:rFonts w:ascii="Garamond" w:hAnsi="Garamond" w:cs="Garamond"/>
          <w:sz w:val="20"/>
          <w:szCs w:val="20"/>
        </w:rPr>
        <w:t xml:space="preserve">XXXVI. OF CONSECRATION OF BISHOPS AND  </w:t>
      </w:r>
      <w:r w:rsidRPr="00D8246B">
        <w:rPr>
          <w:rFonts w:cs="Times New Roman"/>
          <w:sz w:val="20"/>
          <w:szCs w:val="20"/>
        </w:rPr>
        <w:t> </w:t>
      </w:r>
      <w:r w:rsidRPr="00D8246B">
        <w:rPr>
          <w:rFonts w:ascii="Garamond" w:hAnsi="Garamond" w:cs="Garamond"/>
          <w:sz w:val="20"/>
          <w:szCs w:val="20"/>
        </w:rPr>
        <w:t>MINISTERS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Book of Consecration of Archbishops and Bishops, and Ordering of Priests and Deacons, lately set forth in the time of </w:t>
      </w:r>
      <w:r>
        <w:rPr>
          <w:rFonts w:ascii="Garamond" w:hAnsi="Garamond" w:cs="Garamond"/>
          <w:i/>
          <w:iCs/>
          <w:sz w:val="22"/>
          <w:szCs w:val="22"/>
        </w:rPr>
        <w:t>Edward</w:t>
      </w:r>
      <w:r>
        <w:rPr>
          <w:rFonts w:ascii="Garamond" w:hAnsi="Garamond" w:cs="Garamond"/>
          <w:sz w:val="22"/>
          <w:szCs w:val="22"/>
        </w:rPr>
        <w:t xml:space="preserve"> the Sixth, and confirmed at the same time by authority of Parliament, doth contain all things necessary to such Consecration and Ordering: neither hath it </w:t>
      </w:r>
      <w:proofErr w:type="spellStart"/>
      <w:r>
        <w:rPr>
          <w:rFonts w:ascii="Garamond" w:hAnsi="Garamond" w:cs="Garamond"/>
          <w:sz w:val="22"/>
          <w:szCs w:val="22"/>
        </w:rPr>
        <w:t>any thing</w:t>
      </w:r>
      <w:proofErr w:type="spellEnd"/>
      <w:r>
        <w:rPr>
          <w:rFonts w:ascii="Garamond" w:hAnsi="Garamond" w:cs="Garamond"/>
          <w:sz w:val="22"/>
          <w:szCs w:val="22"/>
        </w:rPr>
        <w:t>, that</w:t>
      </w:r>
      <w:r w:rsidR="00D8246B">
        <w:rPr>
          <w:rFonts w:ascii="Garamond" w:hAnsi="Garamond" w:cs="Garamond"/>
          <w:sz w:val="22"/>
          <w:szCs w:val="22"/>
        </w:rPr>
        <w:t xml:space="preserve"> </w:t>
      </w:r>
      <w:r>
        <w:rPr>
          <w:rFonts w:ascii="Garamond" w:hAnsi="Garamond" w:cs="Garamond"/>
          <w:sz w:val="22"/>
          <w:szCs w:val="22"/>
        </w:rPr>
        <w:t xml:space="preserve">of itself is superstitious and ungodly. And therefore whosoever are consecrated or ordered according to the Rites of that Book, since the second year of the forenamed King </w:t>
      </w:r>
      <w:r>
        <w:rPr>
          <w:rFonts w:ascii="Garamond" w:hAnsi="Garamond" w:cs="Garamond"/>
          <w:i/>
          <w:iCs/>
          <w:sz w:val="22"/>
          <w:szCs w:val="22"/>
        </w:rPr>
        <w:t>Edward</w:t>
      </w:r>
      <w:r>
        <w:rPr>
          <w:rFonts w:ascii="Garamond" w:hAnsi="Garamond" w:cs="Garamond"/>
          <w:sz w:val="22"/>
          <w:szCs w:val="22"/>
        </w:rPr>
        <w:t xml:space="preserve"> unto this time, or hereafter shall be consecrated or ordered according to the same Rites; we decree all such to be rightly, orderly, and lawfully consecrated and ordered.</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XXXVII. OF THE CIVIL MAGISTRATES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King’s Majesty hath the chief power in this Realm of </w:t>
      </w:r>
      <w:r>
        <w:rPr>
          <w:rFonts w:ascii="Garamond" w:hAnsi="Garamond" w:cs="Garamond"/>
          <w:i/>
          <w:iCs/>
          <w:sz w:val="22"/>
          <w:szCs w:val="22"/>
        </w:rPr>
        <w:t xml:space="preserve">England, </w:t>
      </w:r>
      <w:r>
        <w:rPr>
          <w:rFonts w:ascii="Garamond" w:hAnsi="Garamond" w:cs="Garamond"/>
          <w:sz w:val="22"/>
          <w:szCs w:val="22"/>
        </w:rPr>
        <w:t>and other his Dominions, unto whom the chief</w:t>
      </w:r>
      <w:r>
        <w:rPr>
          <w:rFonts w:ascii="Garamond" w:hAnsi="Garamond" w:cs="Garamond"/>
          <w:i/>
          <w:iCs/>
          <w:sz w:val="22"/>
          <w:szCs w:val="22"/>
        </w:rPr>
        <w:t xml:space="preserve"> </w:t>
      </w:r>
      <w:r>
        <w:rPr>
          <w:rFonts w:ascii="Garamond" w:hAnsi="Garamond" w:cs="Garamond"/>
          <w:sz w:val="22"/>
          <w:szCs w:val="22"/>
        </w:rPr>
        <w:t>Government of all Estates of this Realm, whether they be Ecclesiastical or Civil, in all causes doth appertain, and is not, nor ought to be, subject to any foreign Jurisdiction.</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Where we attribute to the King’s Majesty the chief government, by which Titles we understand the minds of some slanderous folks to be offended; we give not to our Princes the ministering either of God’s Word, or of the Sacraments, the which thing the Injunctions also lately set forth by </w:t>
      </w:r>
      <w:r>
        <w:rPr>
          <w:rFonts w:ascii="Garamond" w:hAnsi="Garamond" w:cs="Garamond"/>
          <w:i/>
          <w:iCs/>
          <w:sz w:val="22"/>
          <w:szCs w:val="22"/>
        </w:rPr>
        <w:t>Elizabeth</w:t>
      </w:r>
      <w:r>
        <w:rPr>
          <w:rFonts w:ascii="Garamond" w:hAnsi="Garamond" w:cs="Garamond"/>
          <w:sz w:val="22"/>
          <w:szCs w:val="22"/>
        </w:rPr>
        <w:t xml:space="preserve"> our Queen do most plainly testify; but that only prerogative, which we see to have been given always to all godly Princes in Holy Scriptures by God himself; that is, that they should rule all estates and degrees committed to their charge by God, whether they be Ecclesiastical or Temporal, and restrain with the civil sword the stubborn and evil-doers.</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Bishop of </w:t>
      </w:r>
      <w:r>
        <w:rPr>
          <w:rFonts w:ascii="Garamond" w:hAnsi="Garamond" w:cs="Garamond"/>
          <w:i/>
          <w:iCs/>
          <w:sz w:val="22"/>
          <w:szCs w:val="22"/>
        </w:rPr>
        <w:t>Rome</w:t>
      </w:r>
      <w:r>
        <w:rPr>
          <w:rFonts w:ascii="Garamond" w:hAnsi="Garamond" w:cs="Garamond"/>
          <w:sz w:val="22"/>
          <w:szCs w:val="22"/>
        </w:rPr>
        <w:t xml:space="preserve"> hath no jurisdiction in this Realm of </w:t>
      </w:r>
      <w:r>
        <w:rPr>
          <w:rFonts w:ascii="Garamond" w:hAnsi="Garamond" w:cs="Garamond"/>
          <w:i/>
          <w:iCs/>
          <w:sz w:val="22"/>
          <w:szCs w:val="22"/>
        </w:rPr>
        <w:t>England.</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Laws of the Realm may punish Christian men with death, for heinous and grievous offences.</w:t>
      </w:r>
    </w:p>
    <w:p w:rsidR="00BB3B15" w:rsidRDefault="00BB3B1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It is lawful for Christian men, at the commandment of the Magistrate, to wear weapons, and serve in the wars.</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tabs>
          <w:tab w:val="left" w:pos="900"/>
        </w:tabs>
        <w:autoSpaceDE w:val="0"/>
        <w:autoSpaceDN w:val="0"/>
        <w:adjustRightInd w:val="0"/>
        <w:rPr>
          <w:rFonts w:ascii="Garamond" w:hAnsi="Garamond" w:cs="Garamond"/>
          <w:sz w:val="20"/>
          <w:szCs w:val="20"/>
        </w:rPr>
      </w:pPr>
      <w:r w:rsidRPr="00D8246B">
        <w:rPr>
          <w:rFonts w:ascii="Garamond" w:hAnsi="Garamond" w:cs="Garamond"/>
          <w:sz w:val="20"/>
          <w:szCs w:val="20"/>
        </w:rPr>
        <w:t>XXXVIII. OF CHRISTIAN MEN’S GOODS, WHICH ARE</w:t>
      </w:r>
      <w:r w:rsidR="008277E5" w:rsidRPr="00D8246B">
        <w:rPr>
          <w:rFonts w:ascii="Garamond" w:hAnsi="Garamond" w:cs="Garamond"/>
          <w:sz w:val="20"/>
          <w:szCs w:val="20"/>
        </w:rPr>
        <w:t xml:space="preserve"> </w:t>
      </w:r>
      <w:r w:rsidRPr="00D8246B">
        <w:rPr>
          <w:rFonts w:ascii="Garamond" w:hAnsi="Garamond" w:cs="Garamond"/>
          <w:sz w:val="20"/>
          <w:szCs w:val="20"/>
        </w:rPr>
        <w:t>NOT COMMON</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Riches and Goods of Christians are not common, as touching the right, title, and possession of the same, as certain Anabaptists do falsely boast. Notwithstanding, every man ought, of such things as he </w:t>
      </w:r>
      <w:proofErr w:type="spellStart"/>
      <w:r>
        <w:rPr>
          <w:rFonts w:ascii="Garamond" w:hAnsi="Garamond" w:cs="Garamond"/>
          <w:sz w:val="22"/>
          <w:szCs w:val="22"/>
        </w:rPr>
        <w:t>possesseth</w:t>
      </w:r>
      <w:proofErr w:type="spellEnd"/>
      <w:r>
        <w:rPr>
          <w:rFonts w:ascii="Garamond" w:hAnsi="Garamond" w:cs="Garamond"/>
          <w:sz w:val="22"/>
          <w:szCs w:val="22"/>
        </w:rPr>
        <w:t>, liberally to give alms to the poor, according to his ability.</w:t>
      </w:r>
    </w:p>
    <w:p w:rsidR="00BB3B15" w:rsidRDefault="00BB3B15" w:rsidP="008277E5">
      <w:pPr>
        <w:autoSpaceDE w:val="0"/>
        <w:autoSpaceDN w:val="0"/>
        <w:adjustRightInd w:val="0"/>
        <w:rPr>
          <w:rFonts w:ascii="Garamond" w:hAnsi="Garamond" w:cs="Garamond"/>
          <w:sz w:val="22"/>
          <w:szCs w:val="22"/>
        </w:rPr>
      </w:pPr>
    </w:p>
    <w:p w:rsidR="00BB3B15" w:rsidRPr="00D8246B" w:rsidRDefault="00BB3B15" w:rsidP="008277E5">
      <w:pPr>
        <w:autoSpaceDE w:val="0"/>
        <w:autoSpaceDN w:val="0"/>
        <w:adjustRightInd w:val="0"/>
        <w:rPr>
          <w:rFonts w:ascii="Garamond" w:hAnsi="Garamond" w:cs="Garamond"/>
          <w:sz w:val="20"/>
          <w:szCs w:val="20"/>
        </w:rPr>
      </w:pPr>
      <w:r w:rsidRPr="00D8246B">
        <w:rPr>
          <w:rFonts w:ascii="Garamond" w:hAnsi="Garamond" w:cs="Garamond"/>
          <w:sz w:val="20"/>
          <w:szCs w:val="20"/>
        </w:rPr>
        <w:t>XXXIX. OF A CHRISTIAN MAN’S OATH</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As we confess that vain and rash Swearing is forbidden Christian men by our Lord Jesus Christ, and </w:t>
      </w:r>
      <w:r>
        <w:rPr>
          <w:rFonts w:ascii="Garamond" w:hAnsi="Garamond" w:cs="Garamond"/>
          <w:i/>
          <w:iCs/>
          <w:sz w:val="22"/>
          <w:szCs w:val="22"/>
        </w:rPr>
        <w:t>James</w:t>
      </w:r>
      <w:r>
        <w:rPr>
          <w:rFonts w:ascii="Garamond" w:hAnsi="Garamond" w:cs="Garamond"/>
          <w:sz w:val="22"/>
          <w:szCs w:val="22"/>
        </w:rPr>
        <w:t xml:space="preserve"> his Apostle, so we judge, that Christian Religion doth not prohibit, but that a man may swear when the Magistrate </w:t>
      </w:r>
      <w:proofErr w:type="spellStart"/>
      <w:r>
        <w:rPr>
          <w:rFonts w:ascii="Garamond" w:hAnsi="Garamond" w:cs="Garamond"/>
          <w:sz w:val="22"/>
          <w:szCs w:val="22"/>
        </w:rPr>
        <w:t>requireth</w:t>
      </w:r>
      <w:proofErr w:type="spellEnd"/>
      <w:r>
        <w:rPr>
          <w:rFonts w:ascii="Garamond" w:hAnsi="Garamond" w:cs="Garamond"/>
          <w:sz w:val="22"/>
          <w:szCs w:val="22"/>
        </w:rPr>
        <w:t>, in a cause of faith and charity, so it be done according to the Prophet’s teaching, in justice, judgement, and truth.</w:t>
      </w:r>
    </w:p>
    <w:p w:rsidR="00BB3B15" w:rsidRDefault="00BB3B15" w:rsidP="008277E5">
      <w:pPr>
        <w:autoSpaceDE w:val="0"/>
        <w:autoSpaceDN w:val="0"/>
        <w:adjustRightInd w:val="0"/>
        <w:rPr>
          <w:rFonts w:ascii="Garamond" w:hAnsi="Garamond" w:cs="Garamond"/>
          <w:sz w:val="20"/>
          <w:szCs w:val="20"/>
        </w:rPr>
      </w:pPr>
    </w:p>
    <w:p w:rsidR="00BB3B15" w:rsidRDefault="00BB3B15" w:rsidP="008277E5">
      <w:pPr>
        <w:autoSpaceDE w:val="0"/>
        <w:autoSpaceDN w:val="0"/>
        <w:adjustRightInd w:val="0"/>
        <w:rPr>
          <w:rFonts w:ascii="Garamond" w:hAnsi="Garamond" w:cs="Garamond"/>
          <w:sz w:val="20"/>
          <w:szCs w:val="20"/>
        </w:rPr>
      </w:pPr>
    </w:p>
    <w:p w:rsidR="00BB3B15" w:rsidRPr="00D41E84" w:rsidRDefault="00BB3B15" w:rsidP="008277E5">
      <w:pPr>
        <w:autoSpaceDE w:val="0"/>
        <w:autoSpaceDN w:val="0"/>
        <w:adjustRightInd w:val="0"/>
        <w:jc w:val="center"/>
        <w:rPr>
          <w:rFonts w:ascii="Garamond" w:hAnsi="Garamond" w:cs="Garamond"/>
          <w:sz w:val="14"/>
          <w:szCs w:val="14"/>
        </w:rPr>
      </w:pPr>
      <w:r w:rsidRPr="00D41E84">
        <w:rPr>
          <w:rFonts w:ascii="Garamond" w:hAnsi="Garamond" w:cs="Garamond"/>
        </w:rPr>
        <w:t>AMENDMENTS OF 1801</w:t>
      </w:r>
    </w:p>
    <w:p w:rsidR="008277E5" w:rsidRDefault="008277E5" w:rsidP="008277E5">
      <w:pPr>
        <w:autoSpaceDE w:val="0"/>
        <w:autoSpaceDN w:val="0"/>
        <w:adjustRightInd w:val="0"/>
        <w:rPr>
          <w:rFonts w:ascii="Garamond" w:hAnsi="Garamond" w:cs="Garamond"/>
          <w:sz w:val="22"/>
          <w:szCs w:val="2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The General Convention of 1801 of the Protestant Episcopal Church in the United States of America amended the Articles of Religion, chiefly with respect to the Crown and to the provisions of British constitutional government. The amended articles read as follows:</w:t>
      </w:r>
    </w:p>
    <w:p w:rsidR="00BB3B15" w:rsidRDefault="00BB3B15" w:rsidP="008277E5">
      <w:pPr>
        <w:autoSpaceDE w:val="0"/>
        <w:autoSpaceDN w:val="0"/>
        <w:adjustRightInd w:val="0"/>
        <w:rPr>
          <w:rFonts w:ascii="Garamond" w:hAnsi="Garamond" w:cs="Garamond"/>
          <w:sz w:val="22"/>
          <w:szCs w:val="22"/>
        </w:rPr>
      </w:pPr>
    </w:p>
    <w:p w:rsidR="00BB3B15" w:rsidRPr="00D41E84" w:rsidRDefault="00BB3B15" w:rsidP="008277E5">
      <w:pPr>
        <w:autoSpaceDE w:val="0"/>
        <w:autoSpaceDN w:val="0"/>
        <w:adjustRightInd w:val="0"/>
        <w:rPr>
          <w:rFonts w:ascii="Garamond" w:hAnsi="Garamond" w:cs="Garamond"/>
          <w:sz w:val="20"/>
          <w:szCs w:val="20"/>
        </w:rPr>
      </w:pPr>
      <w:r w:rsidRPr="00D41E84">
        <w:rPr>
          <w:rFonts w:ascii="Garamond" w:hAnsi="Garamond" w:cs="Garamond"/>
          <w:sz w:val="20"/>
          <w:szCs w:val="20"/>
        </w:rPr>
        <w:t>VIII. OF THE CREEDS.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lastRenderedPageBreak/>
        <w:t>The Nicene Creed, and that which is commonly called the Apostles’ Creed, ought thoroughly to be received and believed: for they may be proved by most certain warrants of Holy Scripture.</w:t>
      </w:r>
    </w:p>
    <w:p w:rsidR="00BB3B15" w:rsidRDefault="00BB3B15" w:rsidP="008277E5">
      <w:pPr>
        <w:autoSpaceDE w:val="0"/>
        <w:autoSpaceDN w:val="0"/>
        <w:adjustRightInd w:val="0"/>
        <w:rPr>
          <w:rFonts w:ascii="Garamond" w:hAnsi="Garamond" w:cs="Garamond"/>
          <w:sz w:val="22"/>
          <w:szCs w:val="22"/>
        </w:rPr>
      </w:pPr>
    </w:p>
    <w:p w:rsidR="00BB3B15" w:rsidRPr="00D41E84" w:rsidRDefault="00BB3B15" w:rsidP="008277E5">
      <w:pPr>
        <w:autoSpaceDE w:val="0"/>
        <w:autoSpaceDN w:val="0"/>
        <w:adjustRightInd w:val="0"/>
        <w:rPr>
          <w:rFonts w:ascii="Garamond" w:hAnsi="Garamond" w:cs="Garamond"/>
          <w:sz w:val="20"/>
          <w:szCs w:val="20"/>
        </w:rPr>
      </w:pPr>
      <w:r w:rsidRPr="00D41E84">
        <w:rPr>
          <w:rFonts w:ascii="Garamond" w:hAnsi="Garamond" w:cs="Garamond"/>
          <w:sz w:val="20"/>
          <w:szCs w:val="20"/>
        </w:rPr>
        <w:t>XXI. OF THE AUTHORITY OF GENERAL COUNCILS.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0"/>
          <w:szCs w:val="20"/>
        </w:rPr>
      </w:pPr>
      <w:r>
        <w:rPr>
          <w:rFonts w:ascii="Garamond" w:hAnsi="Garamond" w:cs="Garamond"/>
          <w:sz w:val="20"/>
          <w:szCs w:val="20"/>
        </w:rPr>
        <w:t>[</w:t>
      </w:r>
      <w:r>
        <w:rPr>
          <w:rFonts w:ascii="Garamond" w:hAnsi="Garamond" w:cs="Garamond"/>
          <w:i/>
          <w:iCs/>
          <w:sz w:val="20"/>
          <w:szCs w:val="20"/>
        </w:rPr>
        <w:t>The Twenty-first of the former Articles is omitted; because it is partly of a local</w:t>
      </w:r>
      <w:r>
        <w:rPr>
          <w:rFonts w:ascii="Garamond" w:hAnsi="Garamond" w:cs="Garamond"/>
          <w:sz w:val="20"/>
          <w:szCs w:val="20"/>
        </w:rPr>
        <w:t xml:space="preserve"> </w:t>
      </w:r>
      <w:r>
        <w:rPr>
          <w:rFonts w:ascii="Garamond" w:hAnsi="Garamond" w:cs="Garamond"/>
          <w:i/>
          <w:iCs/>
          <w:sz w:val="20"/>
          <w:szCs w:val="20"/>
        </w:rPr>
        <w:t>and civil nature, and is provided for, as to the remaining parts of it, in other Articles.</w:t>
      </w:r>
      <w:r>
        <w:rPr>
          <w:rFonts w:ascii="Garamond" w:hAnsi="Garamond" w:cs="Garamond"/>
          <w:sz w:val="20"/>
          <w:szCs w:val="20"/>
        </w:rPr>
        <w:t>]</w:t>
      </w:r>
    </w:p>
    <w:p w:rsidR="00BB3B15" w:rsidRDefault="00BB3B15" w:rsidP="008277E5">
      <w:pPr>
        <w:autoSpaceDE w:val="0"/>
        <w:autoSpaceDN w:val="0"/>
        <w:adjustRightInd w:val="0"/>
        <w:rPr>
          <w:rFonts w:ascii="Garamond" w:hAnsi="Garamond" w:cs="Garamond"/>
          <w:sz w:val="22"/>
          <w:szCs w:val="22"/>
        </w:rPr>
      </w:pPr>
    </w:p>
    <w:p w:rsidR="00BB3B15" w:rsidRPr="00D41E84" w:rsidRDefault="00BB3B15" w:rsidP="008277E5">
      <w:pPr>
        <w:autoSpaceDE w:val="0"/>
        <w:autoSpaceDN w:val="0"/>
        <w:adjustRightInd w:val="0"/>
        <w:rPr>
          <w:rFonts w:ascii="Garamond" w:hAnsi="Garamond" w:cs="Garamond"/>
          <w:sz w:val="20"/>
          <w:szCs w:val="20"/>
        </w:rPr>
      </w:pPr>
      <w:r w:rsidRPr="00D41E84">
        <w:rPr>
          <w:rFonts w:ascii="Garamond" w:hAnsi="Garamond" w:cs="Garamond"/>
          <w:sz w:val="20"/>
          <w:szCs w:val="20"/>
        </w:rPr>
        <w:t>XXXV. OF THE HOMILIES.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0"/>
          <w:szCs w:val="20"/>
        </w:rPr>
      </w:pPr>
      <w:r>
        <w:rPr>
          <w:rFonts w:ascii="Garamond" w:hAnsi="Garamond" w:cs="Garamond"/>
          <w:sz w:val="20"/>
          <w:szCs w:val="20"/>
        </w:rPr>
        <w:t>[</w:t>
      </w:r>
      <w:r>
        <w:rPr>
          <w:rFonts w:ascii="Garamond" w:hAnsi="Garamond" w:cs="Garamond"/>
          <w:i/>
          <w:iCs/>
          <w:sz w:val="20"/>
          <w:szCs w:val="20"/>
        </w:rPr>
        <w:t>This Article is received in this Church, so far as it declares the Book of Homilies</w:t>
      </w:r>
      <w:r>
        <w:rPr>
          <w:rFonts w:ascii="Garamond" w:hAnsi="Garamond" w:cs="Garamond"/>
          <w:sz w:val="20"/>
          <w:szCs w:val="20"/>
        </w:rPr>
        <w:t xml:space="preserve"> </w:t>
      </w:r>
      <w:r>
        <w:rPr>
          <w:rFonts w:ascii="Garamond" w:hAnsi="Garamond" w:cs="Garamond"/>
          <w:i/>
          <w:iCs/>
          <w:sz w:val="20"/>
          <w:szCs w:val="20"/>
        </w:rPr>
        <w:t>to be an explication of Christian doctrine, and instructive in piety and morals. But all references to the constitution and laws of England are considered as inapplicable to the circumstances of this Church; which also suspends the order for the reading of said Homilies in churches, until a revision of them may be conveniently made, for the clearing of them, as well from obsolete words and phrases, as from the local references.</w:t>
      </w:r>
      <w:r>
        <w:rPr>
          <w:rFonts w:ascii="Garamond" w:hAnsi="Garamond" w:cs="Garamond"/>
          <w:sz w:val="20"/>
          <w:szCs w:val="20"/>
        </w:rPr>
        <w:t>]</w:t>
      </w:r>
    </w:p>
    <w:p w:rsidR="00BB3B15" w:rsidRDefault="00BB3B15" w:rsidP="008277E5">
      <w:pPr>
        <w:autoSpaceDE w:val="0"/>
        <w:autoSpaceDN w:val="0"/>
        <w:adjustRightInd w:val="0"/>
        <w:rPr>
          <w:rFonts w:ascii="Garamond" w:hAnsi="Garamond" w:cs="Garamond"/>
          <w:sz w:val="22"/>
          <w:szCs w:val="22"/>
        </w:rPr>
      </w:pPr>
    </w:p>
    <w:p w:rsidR="00BB3B15" w:rsidRPr="00D41E84" w:rsidRDefault="00BB3B15" w:rsidP="008277E5">
      <w:pPr>
        <w:tabs>
          <w:tab w:val="left" w:pos="699"/>
        </w:tabs>
        <w:autoSpaceDE w:val="0"/>
        <w:autoSpaceDN w:val="0"/>
        <w:adjustRightInd w:val="0"/>
        <w:rPr>
          <w:rFonts w:ascii="Garamond" w:hAnsi="Garamond" w:cs="Garamond"/>
          <w:sz w:val="20"/>
          <w:szCs w:val="20"/>
        </w:rPr>
      </w:pPr>
      <w:r w:rsidRPr="00D41E84">
        <w:rPr>
          <w:rFonts w:ascii="Garamond" w:hAnsi="Garamond" w:cs="Garamond"/>
          <w:sz w:val="20"/>
          <w:szCs w:val="20"/>
        </w:rPr>
        <w:t>XXXVI. OF CONSECRATION OF BISHOPS  AND MINISTERS.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0"/>
          <w:szCs w:val="20"/>
        </w:rPr>
      </w:pPr>
      <w:r>
        <w:rPr>
          <w:rFonts w:ascii="Garamond" w:hAnsi="Garamond" w:cs="Garamond"/>
          <w:sz w:val="22"/>
          <w:szCs w:val="22"/>
        </w:rPr>
        <w:t xml:space="preserve">The Book of Consecration of Bishops, and Ordering of Priests and Deacons, as set forth by the General Convention of this Church in 1792, doth contain all things necessary to such Consecration and Ordering; neither hath it </w:t>
      </w:r>
      <w:proofErr w:type="spellStart"/>
      <w:r>
        <w:rPr>
          <w:rFonts w:ascii="Garamond" w:hAnsi="Garamond" w:cs="Garamond"/>
          <w:sz w:val="22"/>
          <w:szCs w:val="22"/>
        </w:rPr>
        <w:t>any thing</w:t>
      </w:r>
      <w:proofErr w:type="spellEnd"/>
      <w:r>
        <w:rPr>
          <w:rFonts w:ascii="Garamond" w:hAnsi="Garamond" w:cs="Garamond"/>
          <w:sz w:val="22"/>
          <w:szCs w:val="22"/>
        </w:rPr>
        <w:t xml:space="preserve"> that, of itself, is superstitious and ungodly. And, there-fore, whosoever are consecrated or ordered according to said Form, we decree all such to be rightly, orderly, and lawfully consecrated and ordered.</w:t>
      </w:r>
    </w:p>
    <w:p w:rsidR="00BB3B15" w:rsidRDefault="00BB3B15" w:rsidP="00D41E84">
      <w:pPr>
        <w:autoSpaceDE w:val="0"/>
        <w:autoSpaceDN w:val="0"/>
        <w:adjustRightInd w:val="0"/>
        <w:rPr>
          <w:rFonts w:ascii="Garamond" w:hAnsi="Garamond" w:cs="Garamond"/>
          <w:sz w:val="20"/>
          <w:szCs w:val="20"/>
        </w:rPr>
      </w:pPr>
    </w:p>
    <w:p w:rsidR="00BB3B15" w:rsidRPr="00D41E84" w:rsidRDefault="00BB3B15" w:rsidP="008277E5">
      <w:pPr>
        <w:autoSpaceDE w:val="0"/>
        <w:autoSpaceDN w:val="0"/>
        <w:adjustRightInd w:val="0"/>
        <w:rPr>
          <w:rFonts w:ascii="Garamond" w:hAnsi="Garamond" w:cs="Garamond"/>
          <w:sz w:val="20"/>
          <w:szCs w:val="20"/>
        </w:rPr>
      </w:pPr>
      <w:r w:rsidRPr="00D41E84">
        <w:rPr>
          <w:rFonts w:ascii="Garamond" w:hAnsi="Garamond" w:cs="Garamond"/>
          <w:sz w:val="20"/>
          <w:szCs w:val="20"/>
        </w:rPr>
        <w:t>XXXVII. OF THE POWER OF THE CIVIL MAGISTRATES.</w:t>
      </w:r>
    </w:p>
    <w:p w:rsidR="008277E5" w:rsidRPr="008277E5" w:rsidRDefault="008277E5" w:rsidP="008277E5">
      <w:pPr>
        <w:autoSpaceDE w:val="0"/>
        <w:autoSpaceDN w:val="0"/>
        <w:adjustRightInd w:val="0"/>
        <w:rPr>
          <w:rFonts w:ascii="Garamond" w:hAnsi="Garamond" w:cs="Garamond"/>
          <w:sz w:val="12"/>
          <w:szCs w:val="12"/>
        </w:rPr>
      </w:pPr>
    </w:p>
    <w:p w:rsidR="00BB3B15" w:rsidRDefault="00BB3B15" w:rsidP="008277E5">
      <w:pPr>
        <w:autoSpaceDE w:val="0"/>
        <w:autoSpaceDN w:val="0"/>
        <w:adjustRightInd w:val="0"/>
        <w:rPr>
          <w:rFonts w:ascii="Garamond" w:hAnsi="Garamond" w:cs="Garamond"/>
          <w:sz w:val="22"/>
          <w:szCs w:val="22"/>
        </w:rPr>
      </w:pPr>
      <w:r>
        <w:rPr>
          <w:rFonts w:ascii="Garamond" w:hAnsi="Garamond" w:cs="Garamond"/>
          <w:sz w:val="22"/>
          <w:szCs w:val="22"/>
        </w:rPr>
        <w:t xml:space="preserve">The Power of the Civil Magistrate </w:t>
      </w:r>
      <w:proofErr w:type="spellStart"/>
      <w:r>
        <w:rPr>
          <w:rFonts w:ascii="Garamond" w:hAnsi="Garamond" w:cs="Garamond"/>
          <w:sz w:val="22"/>
          <w:szCs w:val="22"/>
        </w:rPr>
        <w:t>extendeth</w:t>
      </w:r>
      <w:proofErr w:type="spellEnd"/>
      <w:r>
        <w:rPr>
          <w:rFonts w:ascii="Garamond" w:hAnsi="Garamond" w:cs="Garamond"/>
          <w:sz w:val="22"/>
          <w:szCs w:val="22"/>
        </w:rPr>
        <w:t xml:space="preserve"> to all men, as well Clergy as Laity, in all things temporal; but hath no authority in things purely spiritual. And we hold it to be the duty of all men who are professors of the Gospel, to pay respectful obedience to the Civil Authority, regularly and legitimately constituted.</w:t>
      </w:r>
    </w:p>
    <w:p w:rsidR="00BB3B15" w:rsidRDefault="00BB3B15" w:rsidP="008277E5">
      <w:pPr>
        <w:autoSpaceDE w:val="0"/>
        <w:autoSpaceDN w:val="0"/>
        <w:adjustRightInd w:val="0"/>
        <w:rPr>
          <w:rFonts w:cs="Times New Roman"/>
          <w:sz w:val="22"/>
          <w:szCs w:val="22"/>
        </w:rPr>
      </w:pPr>
    </w:p>
    <w:sectPr w:rsidR="00BB3B15" w:rsidSect="00B949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Headings CS)">
    <w:panose1 w:val="020B06040202020202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446D69"/>
    <w:multiLevelType w:val="hybridMultilevel"/>
    <w:tmpl w:val="3F8C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15"/>
    <w:rsid w:val="0001170F"/>
    <w:rsid w:val="001219F1"/>
    <w:rsid w:val="00146CBD"/>
    <w:rsid w:val="00233598"/>
    <w:rsid w:val="003A09F0"/>
    <w:rsid w:val="005A2DEF"/>
    <w:rsid w:val="005B464A"/>
    <w:rsid w:val="00621C15"/>
    <w:rsid w:val="00764FB6"/>
    <w:rsid w:val="007F6B16"/>
    <w:rsid w:val="008277E5"/>
    <w:rsid w:val="00A12991"/>
    <w:rsid w:val="00A16689"/>
    <w:rsid w:val="00BB3B15"/>
    <w:rsid w:val="00CC1DA7"/>
    <w:rsid w:val="00D41E84"/>
    <w:rsid w:val="00D8246B"/>
    <w:rsid w:val="00E24ECF"/>
    <w:rsid w:val="00EB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0D50C"/>
  <w15:chartTrackingRefBased/>
  <w15:docId w15:val="{00E4AEAA-2943-8F48-B7C6-494D0BCE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John Guernsey</cp:lastModifiedBy>
  <cp:revision>4</cp:revision>
  <dcterms:created xsi:type="dcterms:W3CDTF">2019-08-08T18:21:00Z</dcterms:created>
  <dcterms:modified xsi:type="dcterms:W3CDTF">2019-08-08T18:35:00Z</dcterms:modified>
</cp:coreProperties>
</file>